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5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9"/>
        <w:gridCol w:w="6451"/>
      </w:tblGrid>
      <w:tr w:rsidR="008C67AD" w:rsidRPr="009845AA" w14:paraId="071720CF" w14:textId="77777777" w:rsidTr="005170A3">
        <w:trPr>
          <w:trHeight w:val="492"/>
        </w:trPr>
        <w:tc>
          <w:tcPr>
            <w:tcW w:w="252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184A90A2" w14:textId="755DE173" w:rsidR="008C67AD" w:rsidRPr="009845AA" w:rsidRDefault="008C67AD" w:rsidP="008C67AD">
            <w:pPr>
              <w:rPr>
                <w:rFonts w:ascii="Verdana" w:hAnsi="Verdana" w:cs="Arial"/>
                <w:b/>
                <w:color w:val="FFFFFF" w:themeColor="background1"/>
                <w:sz w:val="24"/>
                <w:szCs w:val="24"/>
              </w:rPr>
            </w:pPr>
            <w:r w:rsidRPr="009845AA">
              <w:rPr>
                <w:rFonts w:ascii="Verdana" w:hAnsi="Verdana" w:cs="Arial"/>
                <w:b/>
                <w:color w:val="FFFFFF" w:themeColor="background1"/>
                <w:sz w:val="24"/>
                <w:szCs w:val="24"/>
              </w:rPr>
              <w:t>Job Title</w:t>
            </w:r>
          </w:p>
        </w:tc>
        <w:tc>
          <w:tcPr>
            <w:tcW w:w="6451" w:type="dxa"/>
            <w:tcBorders>
              <w:top w:val="single" w:sz="18" w:space="0" w:color="23272A"/>
              <w:left w:val="single" w:sz="18" w:space="0" w:color="23272A"/>
              <w:bottom w:val="single" w:sz="18" w:space="0" w:color="23272A"/>
              <w:right w:val="single" w:sz="18" w:space="0" w:color="23272A"/>
            </w:tcBorders>
            <w:vAlign w:val="center"/>
          </w:tcPr>
          <w:p w14:paraId="59252710" w14:textId="77777777" w:rsidR="008C67AD" w:rsidRDefault="009845AA" w:rsidP="008C67AD">
            <w:pPr>
              <w:rPr>
                <w:rFonts w:ascii="Verdana" w:hAnsi="Verdana" w:cs="Arial"/>
                <w:sz w:val="24"/>
                <w:szCs w:val="24"/>
              </w:rPr>
            </w:pPr>
            <w:r w:rsidRPr="009845AA">
              <w:rPr>
                <w:rFonts w:ascii="Verdana" w:hAnsi="Verdana" w:cs="Arial"/>
                <w:sz w:val="24"/>
                <w:szCs w:val="24"/>
              </w:rPr>
              <w:t>People Support Team (PST) Administrator</w:t>
            </w:r>
          </w:p>
          <w:p w14:paraId="0E93DFE6" w14:textId="77777777" w:rsidR="00C27DAD" w:rsidRDefault="00C27DAD" w:rsidP="008C67AD">
            <w:pPr>
              <w:rPr>
                <w:rFonts w:ascii="Verdana" w:hAnsi="Verdana" w:cs="Arial"/>
                <w:sz w:val="24"/>
                <w:szCs w:val="24"/>
              </w:rPr>
            </w:pPr>
          </w:p>
          <w:p w14:paraId="7F9B624D" w14:textId="1AC6C891" w:rsidR="00C27DAD" w:rsidRPr="009845AA" w:rsidRDefault="00C27DAD" w:rsidP="008C67AD">
            <w:pPr>
              <w:rPr>
                <w:rFonts w:ascii="Verdana" w:hAnsi="Verdana" w:cs="Arial"/>
                <w:sz w:val="24"/>
                <w:szCs w:val="24"/>
              </w:rPr>
            </w:pPr>
            <w:r>
              <w:rPr>
                <w:rFonts w:ascii="Verdana" w:hAnsi="Verdana" w:cs="Arial"/>
                <w:sz w:val="24"/>
                <w:szCs w:val="24"/>
              </w:rPr>
              <w:t>Fixed term 10 month maternity contract</w:t>
            </w:r>
            <w:r w:rsidR="00396413">
              <w:rPr>
                <w:rFonts w:ascii="Verdana" w:hAnsi="Verdana" w:cs="Arial"/>
                <w:sz w:val="24"/>
                <w:szCs w:val="24"/>
              </w:rPr>
              <w:t xml:space="preserve"> from October 2026.</w:t>
            </w:r>
          </w:p>
        </w:tc>
      </w:tr>
      <w:tr w:rsidR="008C67AD" w:rsidRPr="009845AA" w14:paraId="431DD323" w14:textId="77777777" w:rsidTr="005170A3">
        <w:trPr>
          <w:trHeight w:val="528"/>
        </w:trPr>
        <w:tc>
          <w:tcPr>
            <w:tcW w:w="252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1D5249FE" w14:textId="77777777" w:rsidR="008C67AD" w:rsidRPr="009845AA" w:rsidRDefault="008C67AD" w:rsidP="008C67AD">
            <w:pPr>
              <w:rPr>
                <w:rFonts w:ascii="Verdana" w:hAnsi="Verdana" w:cs="Arial"/>
                <w:b/>
                <w:color w:val="E87556"/>
                <w:sz w:val="24"/>
                <w:szCs w:val="24"/>
              </w:rPr>
            </w:pPr>
            <w:r w:rsidRPr="009845AA">
              <w:rPr>
                <w:rFonts w:ascii="Verdana" w:hAnsi="Verdana" w:cs="Arial"/>
                <w:b/>
                <w:color w:val="FFFFFF" w:themeColor="background1"/>
                <w:sz w:val="24"/>
                <w:szCs w:val="24"/>
              </w:rPr>
              <w:t>Responsible to</w:t>
            </w:r>
          </w:p>
        </w:tc>
        <w:tc>
          <w:tcPr>
            <w:tcW w:w="6451" w:type="dxa"/>
            <w:tcBorders>
              <w:top w:val="single" w:sz="18" w:space="0" w:color="23272A"/>
              <w:left w:val="single" w:sz="18" w:space="0" w:color="23272A"/>
              <w:bottom w:val="single" w:sz="18" w:space="0" w:color="23272A"/>
              <w:right w:val="single" w:sz="18" w:space="0" w:color="23272A"/>
            </w:tcBorders>
            <w:vAlign w:val="center"/>
          </w:tcPr>
          <w:p w14:paraId="78ED4FDD" w14:textId="5078FDA2" w:rsidR="008C67AD" w:rsidRPr="009845AA" w:rsidRDefault="009845AA" w:rsidP="008C67AD">
            <w:pPr>
              <w:rPr>
                <w:rFonts w:ascii="Verdana" w:hAnsi="Verdana" w:cs="Arial"/>
                <w:sz w:val="24"/>
                <w:szCs w:val="24"/>
              </w:rPr>
            </w:pPr>
            <w:r w:rsidRPr="009845AA">
              <w:rPr>
                <w:rFonts w:ascii="Verdana" w:hAnsi="Verdana" w:cs="Arial"/>
                <w:sz w:val="24"/>
                <w:szCs w:val="24"/>
              </w:rPr>
              <w:t>People Support Team Lead</w:t>
            </w:r>
          </w:p>
        </w:tc>
      </w:tr>
      <w:tr w:rsidR="008C67AD" w:rsidRPr="009845AA" w14:paraId="2E484965" w14:textId="77777777" w:rsidTr="005170A3">
        <w:trPr>
          <w:trHeight w:val="578"/>
        </w:trPr>
        <w:tc>
          <w:tcPr>
            <w:tcW w:w="252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6A39B74F" w14:textId="77777777" w:rsidR="008C67AD" w:rsidRPr="009845AA" w:rsidRDefault="008C67AD" w:rsidP="008C67AD">
            <w:pPr>
              <w:rPr>
                <w:rFonts w:ascii="Verdana" w:hAnsi="Verdana" w:cs="Arial"/>
                <w:b/>
                <w:color w:val="FFFFFF" w:themeColor="background1"/>
                <w:sz w:val="24"/>
                <w:szCs w:val="24"/>
              </w:rPr>
            </w:pPr>
            <w:r w:rsidRPr="009845AA">
              <w:rPr>
                <w:rFonts w:ascii="Verdana" w:hAnsi="Verdana" w:cs="Arial"/>
                <w:b/>
                <w:color w:val="FFFFFF" w:themeColor="background1"/>
                <w:sz w:val="24"/>
                <w:szCs w:val="24"/>
              </w:rPr>
              <w:t>Responsible for</w:t>
            </w:r>
          </w:p>
        </w:tc>
        <w:tc>
          <w:tcPr>
            <w:tcW w:w="6451" w:type="dxa"/>
            <w:tcBorders>
              <w:top w:val="single" w:sz="18" w:space="0" w:color="23272A"/>
              <w:left w:val="single" w:sz="18" w:space="0" w:color="23272A"/>
              <w:bottom w:val="single" w:sz="18" w:space="0" w:color="23272A"/>
              <w:right w:val="single" w:sz="18" w:space="0" w:color="23272A"/>
            </w:tcBorders>
            <w:vAlign w:val="center"/>
          </w:tcPr>
          <w:p w14:paraId="23455FCC" w14:textId="77777777" w:rsidR="009845AA" w:rsidRPr="009845AA" w:rsidRDefault="009845AA" w:rsidP="009845AA">
            <w:pPr>
              <w:rPr>
                <w:rFonts w:ascii="Verdana" w:hAnsi="Verdana" w:cs="Arial"/>
                <w:sz w:val="24"/>
                <w:szCs w:val="24"/>
              </w:rPr>
            </w:pPr>
          </w:p>
          <w:p w14:paraId="44E849BD" w14:textId="1E61A6B6" w:rsidR="008C67AD" w:rsidRPr="009845AA" w:rsidRDefault="009845AA" w:rsidP="009845AA">
            <w:pPr>
              <w:rPr>
                <w:rFonts w:ascii="Verdana" w:hAnsi="Verdana" w:cs="Arial"/>
                <w:sz w:val="24"/>
                <w:szCs w:val="24"/>
              </w:rPr>
            </w:pPr>
            <w:r w:rsidRPr="009845AA">
              <w:rPr>
                <w:rFonts w:ascii="Verdana" w:hAnsi="Verdana" w:cs="Arial"/>
                <w:sz w:val="24"/>
                <w:szCs w:val="24"/>
              </w:rPr>
              <w:t>Giving great people service to our organisation and all people related administration, processes and legal compliance.</w:t>
            </w:r>
          </w:p>
          <w:p w14:paraId="433A4A7C" w14:textId="53F7842A" w:rsidR="009845AA" w:rsidRPr="009845AA" w:rsidRDefault="009845AA" w:rsidP="009845AA">
            <w:pPr>
              <w:rPr>
                <w:rFonts w:ascii="Verdana" w:hAnsi="Verdana" w:cs="Arial"/>
                <w:sz w:val="24"/>
                <w:szCs w:val="24"/>
              </w:rPr>
            </w:pPr>
          </w:p>
        </w:tc>
      </w:tr>
    </w:tbl>
    <w:p w14:paraId="7545ABE2" w14:textId="254DFEC0" w:rsidR="00FA1CE8" w:rsidRPr="009845AA" w:rsidRDefault="00F67314" w:rsidP="000D611D">
      <w:pPr>
        <w:pStyle w:val="Heading1"/>
        <w:rPr>
          <w:rFonts w:ascii="Verdana" w:hAnsi="Verdana" w:cs="Arial"/>
          <w:szCs w:val="24"/>
        </w:rPr>
      </w:pPr>
      <w:r w:rsidRPr="009845AA">
        <w:rPr>
          <w:rFonts w:ascii="Verdana" w:hAnsi="Verdana" w:cs="Arial"/>
          <w:szCs w:val="24"/>
        </w:rPr>
        <w:br/>
      </w:r>
    </w:p>
    <w:tbl>
      <w:tblPr>
        <w:tblStyle w:val="TableGrid"/>
        <w:tblW w:w="9049" w:type="dxa"/>
        <w:shd w:val="clear" w:color="auto" w:fill="404040" w:themeFill="text1" w:themeFillTint="BF"/>
        <w:tblLook w:val="04A0" w:firstRow="1" w:lastRow="0" w:firstColumn="1" w:lastColumn="0" w:noHBand="0" w:noVBand="1"/>
      </w:tblPr>
      <w:tblGrid>
        <w:gridCol w:w="9049"/>
      </w:tblGrid>
      <w:tr w:rsidR="00CB162C" w:rsidRPr="009845AA" w14:paraId="25666768" w14:textId="77777777" w:rsidTr="005170A3">
        <w:trPr>
          <w:trHeight w:val="462"/>
        </w:trPr>
        <w:tc>
          <w:tcPr>
            <w:tcW w:w="904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713550B7" w14:textId="2811FA92" w:rsidR="00367043" w:rsidRPr="009845AA" w:rsidRDefault="00C333FA" w:rsidP="00F67314">
            <w:pPr>
              <w:rPr>
                <w:rFonts w:ascii="Verdana" w:hAnsi="Verdana"/>
                <w:b/>
                <w:bCs/>
                <w:color w:val="FFFFFF" w:themeColor="background1"/>
                <w:sz w:val="24"/>
                <w:szCs w:val="24"/>
              </w:rPr>
            </w:pPr>
            <w:r w:rsidRPr="009845AA">
              <w:rPr>
                <w:rFonts w:ascii="Verdana" w:hAnsi="Verdana"/>
                <w:b/>
                <w:bCs/>
                <w:color w:val="FFFFFF" w:themeColor="background1"/>
                <w:sz w:val="24"/>
                <w:szCs w:val="24"/>
              </w:rPr>
              <w:t>Our Values</w:t>
            </w:r>
          </w:p>
        </w:tc>
      </w:tr>
      <w:tr w:rsidR="001B30FB" w:rsidRPr="009845AA" w14:paraId="49670C98" w14:textId="77777777" w:rsidTr="00C333FA">
        <w:trPr>
          <w:trHeight w:val="462"/>
        </w:trPr>
        <w:tc>
          <w:tcPr>
            <w:tcW w:w="9049" w:type="dxa"/>
            <w:tcBorders>
              <w:top w:val="single" w:sz="18" w:space="0" w:color="23272A"/>
              <w:left w:val="single" w:sz="18" w:space="0" w:color="23272A"/>
              <w:bottom w:val="single" w:sz="18" w:space="0" w:color="23272A"/>
              <w:right w:val="single" w:sz="18" w:space="0" w:color="23272A"/>
            </w:tcBorders>
            <w:vAlign w:val="center"/>
          </w:tcPr>
          <w:p w14:paraId="684A7959" w14:textId="77777777" w:rsidR="001B30FB" w:rsidRPr="009845AA" w:rsidRDefault="001B30FB" w:rsidP="00F67314">
            <w:pPr>
              <w:rPr>
                <w:rFonts w:ascii="Verdana" w:hAnsi="Verdana" w:cs="Arial"/>
                <w:b/>
                <w:color w:val="FFFFFF" w:themeColor="background1"/>
                <w:sz w:val="24"/>
                <w:szCs w:val="24"/>
              </w:rPr>
            </w:pPr>
          </w:p>
          <w:p w14:paraId="00BD7E86" w14:textId="22C8AB63" w:rsidR="00C333FA" w:rsidRPr="009845AA" w:rsidRDefault="00313906" w:rsidP="00F67314">
            <w:pPr>
              <w:rPr>
                <w:rFonts w:ascii="Verdana" w:hAnsi="Verdana" w:cs="Arial"/>
                <w:b/>
                <w:color w:val="FFFFFF" w:themeColor="background1"/>
                <w:sz w:val="24"/>
                <w:szCs w:val="24"/>
              </w:rPr>
            </w:pPr>
            <w:r w:rsidRPr="009845AA">
              <w:rPr>
                <w:rFonts w:ascii="Verdana" w:hAnsi="Verdana" w:cs="Arial"/>
                <w:b/>
                <w:color w:val="FFFFFF" w:themeColor="background1"/>
                <w:sz w:val="24"/>
                <w:szCs w:val="24"/>
              </w:rPr>
              <w:t xml:space="preserve">      </w:t>
            </w:r>
            <w:r w:rsidR="00C333FA" w:rsidRPr="009845AA">
              <w:rPr>
                <w:rFonts w:ascii="Verdana" w:hAnsi="Verdana"/>
                <w:noProof/>
                <w:sz w:val="24"/>
                <w:szCs w:val="24"/>
              </w:rPr>
              <w:drawing>
                <wp:inline distT="0" distB="0" distL="0" distR="0" wp14:anchorId="4B9DEBF3" wp14:editId="04719DE0">
                  <wp:extent cx="1228725" cy="109682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631" cy="1115490"/>
                          </a:xfrm>
                          <a:prstGeom prst="rect">
                            <a:avLst/>
                          </a:prstGeom>
                          <a:noFill/>
                          <a:ln>
                            <a:noFill/>
                          </a:ln>
                        </pic:spPr>
                      </pic:pic>
                    </a:graphicData>
                  </a:graphic>
                </wp:inline>
              </w:drawing>
            </w:r>
            <w:r w:rsidR="00C333FA" w:rsidRPr="009845AA">
              <w:rPr>
                <w:rFonts w:ascii="Verdana" w:hAnsi="Verdana" w:cs="Arial"/>
                <w:b/>
                <w:color w:val="FFFFFF" w:themeColor="background1"/>
                <w:sz w:val="24"/>
                <w:szCs w:val="24"/>
              </w:rPr>
              <w:t xml:space="preserve"> </w:t>
            </w:r>
            <w:r w:rsidR="00C333FA" w:rsidRPr="009845AA">
              <w:rPr>
                <w:rFonts w:ascii="Verdana" w:hAnsi="Verdana"/>
                <w:noProof/>
                <w:sz w:val="24"/>
                <w:szCs w:val="24"/>
              </w:rPr>
              <w:drawing>
                <wp:inline distT="0" distB="0" distL="0" distR="0" wp14:anchorId="492AD498" wp14:editId="0B2AA0CA">
                  <wp:extent cx="1238050" cy="10953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0071" cy="1106011"/>
                          </a:xfrm>
                          <a:prstGeom prst="rect">
                            <a:avLst/>
                          </a:prstGeom>
                          <a:noFill/>
                          <a:ln>
                            <a:noFill/>
                          </a:ln>
                        </pic:spPr>
                      </pic:pic>
                    </a:graphicData>
                  </a:graphic>
                </wp:inline>
              </w:drawing>
            </w:r>
            <w:r w:rsidR="00C333FA" w:rsidRPr="009845AA">
              <w:rPr>
                <w:rFonts w:ascii="Verdana" w:hAnsi="Verdana" w:cs="Arial"/>
                <w:b/>
                <w:color w:val="FFFFFF" w:themeColor="background1"/>
                <w:sz w:val="24"/>
                <w:szCs w:val="24"/>
              </w:rPr>
              <w:t xml:space="preserve"> </w:t>
            </w:r>
            <w:r w:rsidR="00C333FA" w:rsidRPr="009845AA">
              <w:rPr>
                <w:rFonts w:ascii="Verdana" w:hAnsi="Verdana"/>
                <w:noProof/>
                <w:sz w:val="24"/>
                <w:szCs w:val="24"/>
              </w:rPr>
              <w:drawing>
                <wp:inline distT="0" distB="0" distL="0" distR="0" wp14:anchorId="18D6BB89" wp14:editId="00E53138">
                  <wp:extent cx="1151262" cy="1085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3634" cy="1106951"/>
                          </a:xfrm>
                          <a:prstGeom prst="rect">
                            <a:avLst/>
                          </a:prstGeom>
                          <a:noFill/>
                          <a:ln>
                            <a:noFill/>
                          </a:ln>
                        </pic:spPr>
                      </pic:pic>
                    </a:graphicData>
                  </a:graphic>
                </wp:inline>
              </w:drawing>
            </w:r>
            <w:r w:rsidR="00C333FA" w:rsidRPr="009845AA">
              <w:rPr>
                <w:rFonts w:ascii="Verdana" w:hAnsi="Verdana" w:cs="Arial"/>
                <w:b/>
                <w:color w:val="FFFFFF" w:themeColor="background1"/>
                <w:sz w:val="24"/>
                <w:szCs w:val="24"/>
              </w:rPr>
              <w:t xml:space="preserve"> </w:t>
            </w:r>
            <w:r w:rsidR="00C333FA" w:rsidRPr="009845AA">
              <w:rPr>
                <w:rFonts w:ascii="Verdana" w:hAnsi="Verdana"/>
                <w:noProof/>
                <w:sz w:val="24"/>
                <w:szCs w:val="24"/>
              </w:rPr>
              <w:drawing>
                <wp:inline distT="0" distB="0" distL="0" distR="0" wp14:anchorId="11FA38D7" wp14:editId="47633D70">
                  <wp:extent cx="1190625" cy="107992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5133" cy="1093081"/>
                          </a:xfrm>
                          <a:prstGeom prst="rect">
                            <a:avLst/>
                          </a:prstGeom>
                          <a:noFill/>
                          <a:ln>
                            <a:noFill/>
                          </a:ln>
                        </pic:spPr>
                      </pic:pic>
                    </a:graphicData>
                  </a:graphic>
                </wp:inline>
              </w:drawing>
            </w:r>
          </w:p>
          <w:p w14:paraId="50B003BF" w14:textId="3FBA3D3A" w:rsidR="00C333FA" w:rsidRPr="009845AA" w:rsidRDefault="00313906" w:rsidP="00F67314">
            <w:pPr>
              <w:rPr>
                <w:rFonts w:ascii="Verdana" w:hAnsi="Verdana" w:cs="Arial"/>
                <w:b/>
                <w:color w:val="FFFFFF" w:themeColor="background1"/>
                <w:sz w:val="24"/>
                <w:szCs w:val="24"/>
              </w:rPr>
            </w:pPr>
            <w:r w:rsidRPr="009845AA">
              <w:rPr>
                <w:rFonts w:ascii="Verdana" w:hAnsi="Verdana"/>
                <w:b/>
                <w:bCs/>
                <w:noProof/>
                <w:sz w:val="24"/>
                <w:szCs w:val="24"/>
              </w:rPr>
              <mc:AlternateContent>
                <mc:Choice Requires="wps">
                  <w:drawing>
                    <wp:anchor distT="0" distB="0" distL="114300" distR="114300" simplePos="0" relativeHeight="251665408" behindDoc="0" locked="0" layoutInCell="1" allowOverlap="1" wp14:anchorId="50DE51E0" wp14:editId="2C8CE963">
                      <wp:simplePos x="0" y="0"/>
                      <wp:positionH relativeFrom="column">
                        <wp:posOffset>4076700</wp:posOffset>
                      </wp:positionH>
                      <wp:positionV relativeFrom="paragraph">
                        <wp:posOffset>96520</wp:posOffset>
                      </wp:positionV>
                      <wp:extent cx="1228725" cy="9334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1228725" cy="933450"/>
                              </a:xfrm>
                              <a:prstGeom prst="rect">
                                <a:avLst/>
                              </a:prstGeom>
                              <a:solidFill>
                                <a:sysClr val="window" lastClr="FFFFFF"/>
                              </a:solidFill>
                              <a:ln w="6350">
                                <a:noFill/>
                              </a:ln>
                            </wps:spPr>
                            <wps:txbx>
                              <w:txbxContent>
                                <w:p w14:paraId="52994BDE" w14:textId="69AEDF5E" w:rsidR="003635D0" w:rsidRPr="000F75F0" w:rsidRDefault="003635D0" w:rsidP="003635D0">
                                  <w:pPr>
                                    <w:spacing w:after="0"/>
                                    <w:jc w:val="center"/>
                                    <w:rPr>
                                      <w:rFonts w:ascii="Verdana" w:hAnsi="Verdana"/>
                                      <w:b/>
                                      <w:bCs/>
                                    </w:rPr>
                                  </w:pPr>
                                  <w:r>
                                    <w:rPr>
                                      <w:rFonts w:ascii="Verdana" w:hAnsi="Verdana"/>
                                      <w:b/>
                                      <w:bCs/>
                                    </w:rPr>
                                    <w:t>We believe in each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E51E0" id="_x0000_t202" coordsize="21600,21600" o:spt="202" path="m,l,21600r21600,l21600,xe">
                      <v:stroke joinstyle="miter"/>
                      <v:path gradientshapeok="t" o:connecttype="rect"/>
                    </v:shapetype>
                    <v:shape id="Text Box 9" o:spid="_x0000_s1026" type="#_x0000_t202" style="position:absolute;margin-left:321pt;margin-top:7.6pt;width:96.75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" fillcolor="window" stroked="f" strokeweight=".5pt">
                      <v:textbox>
                        <w:txbxContent>
                          <w:p w14:paraId="52994BDE" w14:textId="69AEDF5E" w:rsidR="003635D0" w:rsidRPr="000F75F0" w:rsidRDefault="003635D0" w:rsidP="003635D0">
                            <w:pPr>
                              <w:spacing w:after="0"/>
                              <w:jc w:val="center"/>
                              <w:rPr>
                                <w:rFonts w:ascii="Verdana" w:hAnsi="Verdana"/>
                                <w:b/>
                                <w:bCs/>
                              </w:rPr>
                            </w:pPr>
                            <w:r>
                              <w:rPr>
                                <w:rFonts w:ascii="Verdana" w:hAnsi="Verdana"/>
                                <w:b/>
                                <w:bCs/>
                              </w:rPr>
                              <w:t>We believe in each other</w:t>
                            </w:r>
                          </w:p>
                        </w:txbxContent>
                      </v:textbox>
                    </v:shape>
                  </w:pict>
                </mc:Fallback>
              </mc:AlternateContent>
            </w:r>
            <w:r w:rsidRPr="009845AA">
              <w:rPr>
                <w:rFonts w:ascii="Verdana" w:hAnsi="Verdana"/>
                <w:b/>
                <w:bCs/>
                <w:noProof/>
                <w:sz w:val="24"/>
                <w:szCs w:val="24"/>
              </w:rPr>
              <mc:AlternateContent>
                <mc:Choice Requires="wps">
                  <w:drawing>
                    <wp:anchor distT="0" distB="0" distL="114300" distR="114300" simplePos="0" relativeHeight="251663360" behindDoc="0" locked="0" layoutInCell="1" allowOverlap="1" wp14:anchorId="3C7B5BCE" wp14:editId="64D91A31">
                      <wp:simplePos x="0" y="0"/>
                      <wp:positionH relativeFrom="column">
                        <wp:posOffset>2857500</wp:posOffset>
                      </wp:positionH>
                      <wp:positionV relativeFrom="paragraph">
                        <wp:posOffset>79375</wp:posOffset>
                      </wp:positionV>
                      <wp:extent cx="1228725" cy="9334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1228725" cy="933450"/>
                              </a:xfrm>
                              <a:prstGeom prst="rect">
                                <a:avLst/>
                              </a:prstGeom>
                              <a:solidFill>
                                <a:sysClr val="window" lastClr="FFFFFF"/>
                              </a:solidFill>
                              <a:ln w="6350">
                                <a:noFill/>
                              </a:ln>
                            </wps:spPr>
                            <wps:txbx>
                              <w:txbxContent>
                                <w:p w14:paraId="26B1194D" w14:textId="4A8ABDCD" w:rsidR="00474E05" w:rsidRPr="000F75F0" w:rsidRDefault="00474E05" w:rsidP="00474E05">
                                  <w:pPr>
                                    <w:spacing w:after="0"/>
                                    <w:jc w:val="center"/>
                                    <w:rPr>
                                      <w:rFonts w:ascii="Verdana" w:hAnsi="Verdana"/>
                                      <w:b/>
                                      <w:bCs/>
                                    </w:rPr>
                                  </w:pPr>
                                  <w:r>
                                    <w:rPr>
                                      <w:rFonts w:ascii="Verdana" w:hAnsi="Verdana"/>
                                      <w:b/>
                                      <w:bCs/>
                                    </w:rPr>
                                    <w:t xml:space="preserve">We learn together </w:t>
                                  </w:r>
                                  <w:r w:rsidR="003635D0">
                                    <w:rPr>
                                      <w:rFonts w:ascii="Verdana" w:hAnsi="Verdana"/>
                                      <w:b/>
                                      <w:bCs/>
                                    </w:rPr>
                                    <w:t>to be our best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B5BCE" id="Text Box 8" o:spid="_x0000_s1027" type="#_x0000_t202" style="position:absolute;margin-left:225pt;margin-top:6.25pt;width:96.75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" fillcolor="window" stroked="f" strokeweight=".5pt">
                      <v:textbox>
                        <w:txbxContent>
                          <w:p w14:paraId="26B1194D" w14:textId="4A8ABDCD" w:rsidR="00474E05" w:rsidRPr="000F75F0" w:rsidRDefault="00474E05" w:rsidP="00474E05">
                            <w:pPr>
                              <w:spacing w:after="0"/>
                              <w:jc w:val="center"/>
                              <w:rPr>
                                <w:rFonts w:ascii="Verdana" w:hAnsi="Verdana"/>
                                <w:b/>
                                <w:bCs/>
                              </w:rPr>
                            </w:pPr>
                            <w:r>
                              <w:rPr>
                                <w:rFonts w:ascii="Verdana" w:hAnsi="Verdana"/>
                                <w:b/>
                                <w:bCs/>
                              </w:rPr>
                              <w:t xml:space="preserve">We learn together </w:t>
                            </w:r>
                            <w:r w:rsidR="003635D0">
                              <w:rPr>
                                <w:rFonts w:ascii="Verdana" w:hAnsi="Verdana"/>
                                <w:b/>
                                <w:bCs/>
                              </w:rPr>
                              <w:t>to be our best</w:t>
                            </w:r>
                          </w:p>
                        </w:txbxContent>
                      </v:textbox>
                    </v:shape>
                  </w:pict>
                </mc:Fallback>
              </mc:AlternateContent>
            </w:r>
            <w:r w:rsidRPr="009845AA">
              <w:rPr>
                <w:rFonts w:ascii="Verdana" w:hAnsi="Verdana"/>
                <w:b/>
                <w:bCs/>
                <w:noProof/>
                <w:sz w:val="24"/>
                <w:szCs w:val="24"/>
              </w:rPr>
              <mc:AlternateContent>
                <mc:Choice Requires="wps">
                  <w:drawing>
                    <wp:anchor distT="0" distB="0" distL="114300" distR="114300" simplePos="0" relativeHeight="251661312" behindDoc="0" locked="0" layoutInCell="1" allowOverlap="1" wp14:anchorId="42D2B80C" wp14:editId="1D109FF9">
                      <wp:simplePos x="0" y="0"/>
                      <wp:positionH relativeFrom="column">
                        <wp:posOffset>1609725</wp:posOffset>
                      </wp:positionH>
                      <wp:positionV relativeFrom="paragraph">
                        <wp:posOffset>95250</wp:posOffset>
                      </wp:positionV>
                      <wp:extent cx="1228725" cy="9334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228725" cy="933450"/>
                              </a:xfrm>
                              <a:prstGeom prst="rect">
                                <a:avLst/>
                              </a:prstGeom>
                              <a:solidFill>
                                <a:sysClr val="window" lastClr="FFFFFF"/>
                              </a:solidFill>
                              <a:ln w="6350">
                                <a:noFill/>
                              </a:ln>
                            </wps:spPr>
                            <wps:txbx>
                              <w:txbxContent>
                                <w:p w14:paraId="494F5ECB" w14:textId="28A32BB5" w:rsidR="000F75F0" w:rsidRPr="000F75F0" w:rsidRDefault="000F75F0" w:rsidP="000F75F0">
                                  <w:pPr>
                                    <w:spacing w:after="0"/>
                                    <w:jc w:val="center"/>
                                    <w:rPr>
                                      <w:rFonts w:ascii="Verdana" w:hAnsi="Verdana"/>
                                      <w:b/>
                                      <w:bCs/>
                                    </w:rPr>
                                  </w:pPr>
                                  <w:r>
                                    <w:rPr>
                                      <w:rFonts w:ascii="Verdana" w:hAnsi="Verdana"/>
                                      <w:b/>
                                      <w:bCs/>
                                    </w:rPr>
                                    <w:t xml:space="preserve">We </w:t>
                                  </w:r>
                                  <w:r w:rsidR="00474E05">
                                    <w:rPr>
                                      <w:rFonts w:ascii="Verdana" w:hAnsi="Verdana"/>
                                      <w:b/>
                                      <w:bCs/>
                                    </w:rPr>
                                    <w:t>spark imagination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2B80C" id="Text Box 7" o:spid="_x0000_s1028" type="#_x0000_t202" style="position:absolute;margin-left:126.75pt;margin-top:7.5pt;width:96.7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" fillcolor="window" stroked="f" strokeweight=".5pt">
                      <v:textbox>
                        <w:txbxContent>
                          <w:p w14:paraId="494F5ECB" w14:textId="28A32BB5" w:rsidR="000F75F0" w:rsidRPr="000F75F0" w:rsidRDefault="000F75F0" w:rsidP="000F75F0">
                            <w:pPr>
                              <w:spacing w:after="0"/>
                              <w:jc w:val="center"/>
                              <w:rPr>
                                <w:rFonts w:ascii="Verdana" w:hAnsi="Verdana"/>
                                <w:b/>
                                <w:bCs/>
                              </w:rPr>
                            </w:pPr>
                            <w:r>
                              <w:rPr>
                                <w:rFonts w:ascii="Verdana" w:hAnsi="Verdana"/>
                                <w:b/>
                                <w:bCs/>
                              </w:rPr>
                              <w:t xml:space="preserve">We </w:t>
                            </w:r>
                            <w:r w:rsidR="00474E05">
                              <w:rPr>
                                <w:rFonts w:ascii="Verdana" w:hAnsi="Verdana"/>
                                <w:b/>
                                <w:bCs/>
                              </w:rPr>
                              <w:t>spark imagination</w:t>
                            </w:r>
                          </w:p>
                        </w:txbxContent>
                      </v:textbox>
                    </v:shape>
                  </w:pict>
                </mc:Fallback>
              </mc:AlternateContent>
            </w:r>
            <w:r w:rsidRPr="009845AA">
              <w:rPr>
                <w:rFonts w:ascii="Verdana" w:hAnsi="Verdana"/>
                <w:b/>
                <w:bCs/>
                <w:noProof/>
                <w:sz w:val="24"/>
                <w:szCs w:val="24"/>
              </w:rPr>
              <mc:AlternateContent>
                <mc:Choice Requires="wps">
                  <w:drawing>
                    <wp:anchor distT="0" distB="0" distL="114300" distR="114300" simplePos="0" relativeHeight="251659264" behindDoc="0" locked="0" layoutInCell="1" allowOverlap="1" wp14:anchorId="40868D85" wp14:editId="5233F506">
                      <wp:simplePos x="0" y="0"/>
                      <wp:positionH relativeFrom="column">
                        <wp:posOffset>326390</wp:posOffset>
                      </wp:positionH>
                      <wp:positionV relativeFrom="paragraph">
                        <wp:posOffset>86360</wp:posOffset>
                      </wp:positionV>
                      <wp:extent cx="1228725" cy="9334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228725" cy="933450"/>
                              </a:xfrm>
                              <a:prstGeom prst="rect">
                                <a:avLst/>
                              </a:prstGeom>
                              <a:solidFill>
                                <a:schemeClr val="lt1"/>
                              </a:solidFill>
                              <a:ln w="6350">
                                <a:noFill/>
                              </a:ln>
                            </wps:spPr>
                            <wps:txbx>
                              <w:txbxContent>
                                <w:p w14:paraId="786EB309" w14:textId="3C7511D2" w:rsidR="00506CD8" w:rsidRPr="000F75F0" w:rsidRDefault="00506CD8" w:rsidP="000F75F0">
                                  <w:pPr>
                                    <w:spacing w:after="0"/>
                                    <w:jc w:val="center"/>
                                    <w:rPr>
                                      <w:rFonts w:ascii="Verdana" w:hAnsi="Verdana"/>
                                      <w:b/>
                                      <w:bCs/>
                                    </w:rPr>
                                  </w:pPr>
                                  <w:r w:rsidRPr="000F75F0">
                                    <w:rPr>
                                      <w:rFonts w:ascii="Verdana" w:hAnsi="Verdana"/>
                                      <w:b/>
                                      <w:bCs/>
                                    </w:rPr>
                                    <w:t xml:space="preserve">Respect is </w:t>
                                  </w:r>
                                  <w:proofErr w:type="gramStart"/>
                                  <w:r w:rsidRPr="000F75F0">
                                    <w:rPr>
                                      <w:rFonts w:ascii="Verdana" w:hAnsi="Verdana"/>
                                      <w:b/>
                                      <w:bCs/>
                                    </w:rPr>
                                    <w:t>our</w:t>
                                  </w:r>
                                  <w:proofErr w:type="gramEnd"/>
                                </w:p>
                                <w:p w14:paraId="0085CD84" w14:textId="773CF422" w:rsidR="00506CD8" w:rsidRPr="000F75F0" w:rsidRDefault="00506CD8" w:rsidP="000F75F0">
                                  <w:pPr>
                                    <w:spacing w:after="0"/>
                                    <w:jc w:val="center"/>
                                    <w:rPr>
                                      <w:rFonts w:ascii="Verdana" w:hAnsi="Verdana"/>
                                      <w:b/>
                                      <w:bCs/>
                                    </w:rPr>
                                  </w:pPr>
                                  <w:r w:rsidRPr="000F75F0">
                                    <w:rPr>
                                      <w:rFonts w:ascii="Verdana" w:hAnsi="Verdana"/>
                                      <w:b/>
                                      <w:bCs/>
                                    </w:rPr>
                                    <w:t>starting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68D85" id="Text Box 6" o:spid="_x0000_s1029" type="#_x0000_t202" style="position:absolute;margin-left:25.7pt;margin-top:6.8pt;width:96.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" fillcolor="white [3201]" stroked="f" strokeweight=".5pt">
                      <v:textbox>
                        <w:txbxContent>
                          <w:p w14:paraId="786EB309" w14:textId="3C7511D2" w:rsidR="00506CD8" w:rsidRPr="000F75F0" w:rsidRDefault="00506CD8" w:rsidP="000F75F0">
                            <w:pPr>
                              <w:spacing w:after="0"/>
                              <w:jc w:val="center"/>
                              <w:rPr>
                                <w:rFonts w:ascii="Verdana" w:hAnsi="Verdana"/>
                                <w:b/>
                                <w:bCs/>
                              </w:rPr>
                            </w:pPr>
                            <w:r w:rsidRPr="000F75F0">
                              <w:rPr>
                                <w:rFonts w:ascii="Verdana" w:hAnsi="Verdana"/>
                                <w:b/>
                                <w:bCs/>
                              </w:rPr>
                              <w:t xml:space="preserve">Respect is </w:t>
                            </w:r>
                            <w:proofErr w:type="gramStart"/>
                            <w:r w:rsidRPr="000F75F0">
                              <w:rPr>
                                <w:rFonts w:ascii="Verdana" w:hAnsi="Verdana"/>
                                <w:b/>
                                <w:bCs/>
                              </w:rPr>
                              <w:t>our</w:t>
                            </w:r>
                            <w:proofErr w:type="gramEnd"/>
                          </w:p>
                          <w:p w14:paraId="0085CD84" w14:textId="773CF422" w:rsidR="00506CD8" w:rsidRPr="000F75F0" w:rsidRDefault="00506CD8" w:rsidP="000F75F0">
                            <w:pPr>
                              <w:spacing w:after="0"/>
                              <w:jc w:val="center"/>
                              <w:rPr>
                                <w:rFonts w:ascii="Verdana" w:hAnsi="Verdana"/>
                                <w:b/>
                                <w:bCs/>
                              </w:rPr>
                            </w:pPr>
                            <w:r w:rsidRPr="000F75F0">
                              <w:rPr>
                                <w:rFonts w:ascii="Verdana" w:hAnsi="Verdana"/>
                                <w:b/>
                                <w:bCs/>
                              </w:rPr>
                              <w:t>starting point</w:t>
                            </w:r>
                          </w:p>
                        </w:txbxContent>
                      </v:textbox>
                    </v:shape>
                  </w:pict>
                </mc:Fallback>
              </mc:AlternateContent>
            </w:r>
            <w:r w:rsidR="00C333FA" w:rsidRPr="009845AA">
              <w:rPr>
                <w:rFonts w:ascii="Verdana" w:hAnsi="Verdana" w:cs="Arial"/>
                <w:b/>
                <w:color w:val="FFFFFF" w:themeColor="background1"/>
                <w:sz w:val="24"/>
                <w:szCs w:val="24"/>
              </w:rPr>
              <w:t xml:space="preserve"> </w:t>
            </w:r>
          </w:p>
          <w:p w14:paraId="2BF15B6B" w14:textId="593404CF" w:rsidR="00C333FA" w:rsidRPr="009845AA" w:rsidRDefault="00C333FA" w:rsidP="00F67314">
            <w:pPr>
              <w:rPr>
                <w:rFonts w:ascii="Verdana" w:hAnsi="Verdana" w:cs="Arial"/>
                <w:b/>
                <w:color w:val="FFFFFF" w:themeColor="background1"/>
                <w:sz w:val="24"/>
                <w:szCs w:val="24"/>
              </w:rPr>
            </w:pPr>
          </w:p>
          <w:p w14:paraId="524F36E5" w14:textId="09BDFCA4" w:rsidR="00C333FA" w:rsidRPr="009845AA" w:rsidRDefault="00C333FA" w:rsidP="00F67314">
            <w:pPr>
              <w:rPr>
                <w:rFonts w:ascii="Verdana" w:hAnsi="Verdana" w:cs="Arial"/>
                <w:b/>
                <w:color w:val="FFFFFF" w:themeColor="background1"/>
                <w:sz w:val="24"/>
                <w:szCs w:val="24"/>
              </w:rPr>
            </w:pPr>
          </w:p>
          <w:p w14:paraId="60CA47C4" w14:textId="662AAE0B" w:rsidR="00C333FA" w:rsidRPr="009845AA" w:rsidRDefault="00C333FA" w:rsidP="00F67314">
            <w:pPr>
              <w:rPr>
                <w:rFonts w:ascii="Verdana" w:hAnsi="Verdana" w:cs="Arial"/>
                <w:b/>
                <w:color w:val="FFFFFF" w:themeColor="background1"/>
                <w:sz w:val="24"/>
                <w:szCs w:val="24"/>
              </w:rPr>
            </w:pPr>
          </w:p>
          <w:p w14:paraId="0EE0CB99" w14:textId="7D159524" w:rsidR="00C333FA" w:rsidRPr="009845AA" w:rsidRDefault="00C333FA" w:rsidP="00F67314">
            <w:pPr>
              <w:rPr>
                <w:rFonts w:ascii="Verdana" w:hAnsi="Verdana" w:cs="Arial"/>
                <w:b/>
                <w:color w:val="FFFFFF" w:themeColor="background1"/>
                <w:sz w:val="24"/>
                <w:szCs w:val="24"/>
              </w:rPr>
            </w:pPr>
          </w:p>
          <w:p w14:paraId="2669F19E" w14:textId="2AEFAF2D" w:rsidR="00C333FA" w:rsidRPr="009845AA" w:rsidRDefault="00C333FA" w:rsidP="00F67314">
            <w:pPr>
              <w:rPr>
                <w:rFonts w:ascii="Verdana" w:hAnsi="Verdana" w:cs="Arial"/>
                <w:b/>
                <w:color w:val="FFFFFF" w:themeColor="background1"/>
                <w:sz w:val="24"/>
                <w:szCs w:val="24"/>
              </w:rPr>
            </w:pPr>
          </w:p>
        </w:tc>
      </w:tr>
      <w:tr w:rsidR="00C333FA" w:rsidRPr="009845AA" w14:paraId="4D1D4700" w14:textId="77777777" w:rsidTr="005170A3">
        <w:trPr>
          <w:trHeight w:val="462"/>
        </w:trPr>
        <w:tc>
          <w:tcPr>
            <w:tcW w:w="904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53E68230" w14:textId="5C25C616" w:rsidR="00C333FA" w:rsidRPr="009845AA" w:rsidRDefault="00313906" w:rsidP="00313906">
            <w:pPr>
              <w:spacing w:line="276" w:lineRule="auto"/>
              <w:rPr>
                <w:rFonts w:ascii="Verdana" w:hAnsi="Verdana"/>
                <w:b/>
                <w:bCs/>
                <w:color w:val="FFFFFF" w:themeColor="background1"/>
                <w:sz w:val="24"/>
                <w:szCs w:val="24"/>
              </w:rPr>
            </w:pPr>
            <w:r w:rsidRPr="009845AA">
              <w:rPr>
                <w:rFonts w:ascii="Verdana" w:hAnsi="Verdana"/>
                <w:b/>
                <w:bCs/>
                <w:color w:val="FFFFFF" w:themeColor="background1"/>
                <w:sz w:val="24"/>
                <w:szCs w:val="24"/>
              </w:rPr>
              <w:t>Role Purpose</w:t>
            </w:r>
          </w:p>
        </w:tc>
      </w:tr>
      <w:tr w:rsidR="00367043" w:rsidRPr="009845AA" w14:paraId="39E82F8E" w14:textId="77777777" w:rsidTr="008129CE">
        <w:trPr>
          <w:trHeight w:val="822"/>
        </w:trPr>
        <w:tc>
          <w:tcPr>
            <w:tcW w:w="9049" w:type="dxa"/>
            <w:tcBorders>
              <w:top w:val="single" w:sz="18" w:space="0" w:color="23272A"/>
              <w:left w:val="single" w:sz="18" w:space="0" w:color="23272A"/>
              <w:bottom w:val="single" w:sz="18" w:space="0" w:color="23272A"/>
              <w:right w:val="single" w:sz="18" w:space="0" w:color="23272A"/>
            </w:tcBorders>
            <w:shd w:val="clear" w:color="auto" w:fill="FFFFFF" w:themeFill="background1"/>
          </w:tcPr>
          <w:p w14:paraId="7076854D" w14:textId="77777777" w:rsidR="00313906" w:rsidRPr="009845AA" w:rsidRDefault="00B326D7" w:rsidP="00313906">
            <w:pPr>
              <w:rPr>
                <w:rFonts w:ascii="Verdana" w:hAnsi="Verdana"/>
                <w:b/>
                <w:bCs/>
                <w:sz w:val="24"/>
                <w:szCs w:val="24"/>
              </w:rPr>
            </w:pPr>
            <w:r w:rsidRPr="009845AA">
              <w:rPr>
                <w:rFonts w:ascii="Verdana" w:hAnsi="Verdana"/>
                <w:b/>
                <w:bCs/>
                <w:sz w:val="24"/>
                <w:szCs w:val="24"/>
              </w:rPr>
              <w:t xml:space="preserve">  </w:t>
            </w:r>
            <w:r w:rsidR="00163C00" w:rsidRPr="009845AA">
              <w:rPr>
                <w:rFonts w:ascii="Verdana" w:hAnsi="Verdana"/>
                <w:b/>
                <w:bCs/>
                <w:sz w:val="24"/>
                <w:szCs w:val="24"/>
              </w:rPr>
              <w:t xml:space="preserve"> </w:t>
            </w:r>
            <w:r w:rsidR="00221C8E" w:rsidRPr="009845AA">
              <w:rPr>
                <w:rFonts w:ascii="Verdana" w:hAnsi="Verdana"/>
                <w:b/>
                <w:bCs/>
                <w:sz w:val="24"/>
                <w:szCs w:val="24"/>
              </w:rPr>
              <w:t xml:space="preserve"> </w:t>
            </w:r>
            <w:r w:rsidR="009011B1" w:rsidRPr="009845AA">
              <w:rPr>
                <w:rFonts w:ascii="Verdana" w:hAnsi="Verdana"/>
                <w:b/>
                <w:bCs/>
                <w:sz w:val="24"/>
                <w:szCs w:val="24"/>
              </w:rPr>
              <w:t xml:space="preserve"> </w:t>
            </w:r>
          </w:p>
          <w:p w14:paraId="3DCE6AB2" w14:textId="32E00056" w:rsidR="00CD37C6" w:rsidRPr="009845AA" w:rsidRDefault="00EF1249" w:rsidP="004E67F1">
            <w:pPr>
              <w:jc w:val="both"/>
              <w:rPr>
                <w:rFonts w:ascii="Verdana" w:hAnsi="Verdana"/>
                <w:sz w:val="24"/>
                <w:szCs w:val="24"/>
              </w:rPr>
            </w:pPr>
            <w:r w:rsidRPr="009845AA">
              <w:rPr>
                <w:rFonts w:ascii="Verdana" w:hAnsi="Verdana"/>
                <w:sz w:val="24"/>
                <w:szCs w:val="24"/>
              </w:rPr>
              <w:t>As a</w:t>
            </w:r>
            <w:r w:rsidR="005721A2" w:rsidRPr="009845AA">
              <w:rPr>
                <w:rFonts w:ascii="Verdana" w:hAnsi="Verdana"/>
                <w:sz w:val="24"/>
                <w:szCs w:val="24"/>
              </w:rPr>
              <w:t xml:space="preserve"> </w:t>
            </w:r>
            <w:r w:rsidR="009845AA" w:rsidRPr="009845AA">
              <w:rPr>
                <w:rFonts w:ascii="Verdana" w:hAnsi="Verdana"/>
                <w:sz w:val="24"/>
                <w:szCs w:val="24"/>
              </w:rPr>
              <w:t>People Support Team Administrator you will work to support our homes and the central support office with all queries and administration related to onboarding and the whole employee life cycle. You will report into the People Support Team Lead and be responsible for providing an exceptional people service to our organisation.</w:t>
            </w:r>
          </w:p>
          <w:p w14:paraId="17466114" w14:textId="77777777" w:rsidR="009845AA" w:rsidRPr="009845AA" w:rsidRDefault="009845AA" w:rsidP="004E67F1">
            <w:pPr>
              <w:jc w:val="both"/>
              <w:rPr>
                <w:rFonts w:ascii="Verdana" w:hAnsi="Verdana"/>
                <w:sz w:val="24"/>
                <w:szCs w:val="24"/>
              </w:rPr>
            </w:pPr>
          </w:p>
          <w:p w14:paraId="188B8E19" w14:textId="77777777" w:rsidR="009845AA" w:rsidRPr="009845AA" w:rsidRDefault="009845AA" w:rsidP="009845AA">
            <w:pPr>
              <w:shd w:val="clear" w:color="auto" w:fill="FFFFFF" w:themeFill="background1"/>
              <w:spacing w:after="192"/>
              <w:rPr>
                <w:rFonts w:ascii="Verdana" w:hAnsi="Verdana"/>
                <w:sz w:val="24"/>
                <w:szCs w:val="24"/>
              </w:rPr>
            </w:pPr>
            <w:r w:rsidRPr="009845AA">
              <w:rPr>
                <w:rFonts w:ascii="Verdana" w:hAnsi="Verdana"/>
                <w:sz w:val="24"/>
                <w:szCs w:val="24"/>
              </w:rPr>
              <w:t xml:space="preserve">The purpose of this role is act as the first port of call to employees and external contacts for all people related queries. As a priority, People Support Team Administrators will handle </w:t>
            </w:r>
            <w:proofErr w:type="gramStart"/>
            <w:r w:rsidRPr="009845AA">
              <w:rPr>
                <w:rFonts w:ascii="Verdana" w:hAnsi="Verdana"/>
                <w:sz w:val="24"/>
                <w:szCs w:val="24"/>
              </w:rPr>
              <w:t>the majority of</w:t>
            </w:r>
            <w:proofErr w:type="gramEnd"/>
            <w:r w:rsidRPr="009845AA">
              <w:rPr>
                <w:rFonts w:ascii="Verdana" w:hAnsi="Verdana"/>
                <w:sz w:val="24"/>
                <w:szCs w:val="24"/>
              </w:rPr>
              <w:t xml:space="preserve"> employee documentation, including offer letters, onboarding paperwork, references, DBS checks and contracts. A good understanding and knowledge of onboarding processes and HR administration is essential for this role to help ensure the People team follows legal requirements </w:t>
            </w:r>
            <w:r w:rsidRPr="009845AA">
              <w:rPr>
                <w:rFonts w:ascii="Verdana" w:hAnsi="Verdana"/>
                <w:sz w:val="24"/>
                <w:szCs w:val="24"/>
              </w:rPr>
              <w:lastRenderedPageBreak/>
              <w:t>and best practice especially relating to right to work, DBS and CQC requirements.</w:t>
            </w:r>
          </w:p>
          <w:p w14:paraId="3CD71CA4" w14:textId="77777777" w:rsidR="009845AA" w:rsidRPr="009845AA" w:rsidRDefault="009845AA" w:rsidP="009845AA">
            <w:pPr>
              <w:rPr>
                <w:rFonts w:ascii="Verdana" w:hAnsi="Verdana"/>
                <w:sz w:val="24"/>
                <w:szCs w:val="24"/>
              </w:rPr>
            </w:pPr>
            <w:r w:rsidRPr="009845AA">
              <w:rPr>
                <w:rFonts w:ascii="Verdana" w:hAnsi="Verdana"/>
                <w:sz w:val="24"/>
                <w:szCs w:val="24"/>
              </w:rPr>
              <w:t xml:space="preserve">You will also </w:t>
            </w:r>
            <w:proofErr w:type="gramStart"/>
            <w:r w:rsidRPr="009845AA">
              <w:rPr>
                <w:rFonts w:ascii="Verdana" w:hAnsi="Verdana"/>
                <w:sz w:val="24"/>
                <w:szCs w:val="24"/>
              </w:rPr>
              <w:t>have the opportunity to</w:t>
            </w:r>
            <w:proofErr w:type="gramEnd"/>
            <w:r w:rsidRPr="009845AA">
              <w:rPr>
                <w:rFonts w:ascii="Verdana" w:hAnsi="Verdana"/>
                <w:sz w:val="24"/>
                <w:szCs w:val="24"/>
              </w:rPr>
              <w:t xml:space="preserve"> shape, protect and nurture our culture, adopting a ‘do what’s never been </w:t>
            </w:r>
            <w:proofErr w:type="spellStart"/>
            <w:r w:rsidRPr="009845AA">
              <w:rPr>
                <w:rFonts w:ascii="Verdana" w:hAnsi="Verdana"/>
                <w:sz w:val="24"/>
                <w:szCs w:val="24"/>
              </w:rPr>
              <w:t>done’</w:t>
            </w:r>
            <w:proofErr w:type="spellEnd"/>
            <w:r w:rsidRPr="009845AA">
              <w:rPr>
                <w:rFonts w:ascii="Verdana" w:hAnsi="Verdana"/>
                <w:sz w:val="24"/>
                <w:szCs w:val="24"/>
              </w:rPr>
              <w:t xml:space="preserve"> approach and supporting our vision of people achieving their extraordinary </w:t>
            </w:r>
            <w:proofErr w:type="gramStart"/>
            <w:r w:rsidRPr="009845AA">
              <w:rPr>
                <w:rFonts w:ascii="Verdana" w:hAnsi="Verdana"/>
                <w:sz w:val="24"/>
                <w:szCs w:val="24"/>
              </w:rPr>
              <w:t>each and every</w:t>
            </w:r>
            <w:proofErr w:type="gramEnd"/>
            <w:r w:rsidRPr="009845AA">
              <w:rPr>
                <w:rFonts w:ascii="Verdana" w:hAnsi="Verdana"/>
                <w:sz w:val="24"/>
                <w:szCs w:val="24"/>
              </w:rPr>
              <w:t xml:space="preserve"> day.</w:t>
            </w:r>
          </w:p>
          <w:p w14:paraId="237284F7" w14:textId="77777777" w:rsidR="009845AA" w:rsidRPr="009845AA" w:rsidRDefault="009845AA" w:rsidP="009845AA">
            <w:pPr>
              <w:rPr>
                <w:rFonts w:ascii="Verdana" w:eastAsia="Times New Roman" w:hAnsi="Verdana" w:cs="Times New Roman"/>
                <w:sz w:val="24"/>
                <w:szCs w:val="24"/>
                <w:lang w:eastAsia="en-GB"/>
              </w:rPr>
            </w:pPr>
          </w:p>
          <w:p w14:paraId="41F4443B" w14:textId="159BAEE1" w:rsidR="009845AA" w:rsidRPr="009845AA" w:rsidRDefault="009845AA" w:rsidP="004E67F1">
            <w:pPr>
              <w:jc w:val="both"/>
              <w:rPr>
                <w:rFonts w:ascii="Verdana" w:hAnsi="Verdana"/>
                <w:b/>
                <w:bCs/>
                <w:sz w:val="24"/>
                <w:szCs w:val="24"/>
              </w:rPr>
            </w:pPr>
            <w:r w:rsidRPr="009845AA">
              <w:rPr>
                <w:rFonts w:ascii="Verdana" w:hAnsi="Verdana"/>
                <w:b/>
                <w:bCs/>
                <w:sz w:val="24"/>
                <w:szCs w:val="24"/>
              </w:rPr>
              <w:t>About You</w:t>
            </w:r>
          </w:p>
          <w:p w14:paraId="1BAA3CEF" w14:textId="77777777" w:rsidR="009845AA" w:rsidRPr="009845AA" w:rsidRDefault="009845AA" w:rsidP="004E67F1">
            <w:pPr>
              <w:jc w:val="both"/>
              <w:rPr>
                <w:rFonts w:ascii="Verdana" w:hAnsi="Verdana"/>
                <w:b/>
                <w:bCs/>
                <w:sz w:val="24"/>
                <w:szCs w:val="24"/>
              </w:rPr>
            </w:pPr>
          </w:p>
          <w:p w14:paraId="324AB2F1" w14:textId="77777777" w:rsidR="009845AA" w:rsidRPr="009845AA" w:rsidRDefault="009845AA" w:rsidP="009845AA">
            <w:pPr>
              <w:rPr>
                <w:rFonts w:ascii="Verdana" w:hAnsi="Verdana"/>
                <w:sz w:val="24"/>
                <w:szCs w:val="24"/>
              </w:rPr>
            </w:pPr>
            <w:r w:rsidRPr="009845AA">
              <w:rPr>
                <w:rFonts w:ascii="Verdana" w:hAnsi="Verdana"/>
                <w:sz w:val="24"/>
                <w:szCs w:val="24"/>
              </w:rPr>
              <w:t xml:space="preserve">You will love giving brilliant customer service and making a difference to our new colleagues in the onboarding process, our managers and teams. Detail and accuracy will be important to </w:t>
            </w:r>
            <w:proofErr w:type="gramStart"/>
            <w:r w:rsidRPr="009845AA">
              <w:rPr>
                <w:rFonts w:ascii="Verdana" w:hAnsi="Verdana"/>
                <w:sz w:val="24"/>
                <w:szCs w:val="24"/>
              </w:rPr>
              <w:t>you</w:t>
            </w:r>
            <w:proofErr w:type="gramEnd"/>
            <w:r w:rsidRPr="009845AA">
              <w:rPr>
                <w:rFonts w:ascii="Verdana" w:hAnsi="Verdana"/>
                <w:sz w:val="24"/>
                <w:szCs w:val="24"/>
              </w:rPr>
              <w:t xml:space="preserve"> and you will have experience of achieving this in a </w:t>
            </w:r>
            <w:proofErr w:type="gramStart"/>
            <w:r w:rsidRPr="009845AA">
              <w:rPr>
                <w:rFonts w:ascii="Verdana" w:hAnsi="Verdana"/>
                <w:sz w:val="24"/>
                <w:szCs w:val="24"/>
              </w:rPr>
              <w:t>fast pace</w:t>
            </w:r>
            <w:proofErr w:type="gramEnd"/>
            <w:r w:rsidRPr="009845AA">
              <w:rPr>
                <w:rFonts w:ascii="Verdana" w:hAnsi="Verdana"/>
                <w:sz w:val="24"/>
                <w:szCs w:val="24"/>
              </w:rPr>
              <w:t xml:space="preserve"> environment. </w:t>
            </w:r>
          </w:p>
          <w:p w14:paraId="76BF8AAF" w14:textId="77777777" w:rsidR="009845AA" w:rsidRPr="009845AA" w:rsidRDefault="009845AA" w:rsidP="009845AA">
            <w:pPr>
              <w:rPr>
                <w:rFonts w:ascii="Verdana" w:hAnsi="Verdana"/>
                <w:sz w:val="24"/>
                <w:szCs w:val="24"/>
              </w:rPr>
            </w:pPr>
          </w:p>
          <w:p w14:paraId="2D385230" w14:textId="77777777" w:rsidR="009845AA" w:rsidRPr="009845AA" w:rsidRDefault="009845AA" w:rsidP="009845AA">
            <w:pPr>
              <w:rPr>
                <w:rFonts w:ascii="Verdana" w:hAnsi="Verdana"/>
                <w:sz w:val="24"/>
                <w:szCs w:val="24"/>
              </w:rPr>
            </w:pPr>
            <w:r w:rsidRPr="009845AA">
              <w:rPr>
                <w:rFonts w:ascii="Verdana" w:hAnsi="Verdana"/>
                <w:sz w:val="24"/>
                <w:szCs w:val="24"/>
              </w:rPr>
              <w:t xml:space="preserve">You will be an excellent team player and a fast learner. You will be organised, enjoy working with people and have some knowledge of HR processes, particularly in relation to onboarding. </w:t>
            </w:r>
          </w:p>
          <w:p w14:paraId="64B5C397" w14:textId="77777777" w:rsidR="009845AA" w:rsidRPr="009845AA" w:rsidRDefault="009845AA" w:rsidP="009845AA">
            <w:pPr>
              <w:rPr>
                <w:rFonts w:ascii="Verdana" w:hAnsi="Verdana"/>
                <w:sz w:val="24"/>
                <w:szCs w:val="24"/>
              </w:rPr>
            </w:pPr>
          </w:p>
          <w:p w14:paraId="2C1D74FD" w14:textId="77777777" w:rsidR="009845AA" w:rsidRPr="009845AA" w:rsidRDefault="009845AA" w:rsidP="009845AA">
            <w:pPr>
              <w:rPr>
                <w:rFonts w:ascii="Verdana" w:hAnsi="Verdana"/>
                <w:sz w:val="24"/>
                <w:szCs w:val="24"/>
              </w:rPr>
            </w:pPr>
            <w:r w:rsidRPr="009845AA">
              <w:rPr>
                <w:rFonts w:ascii="Verdana" w:hAnsi="Verdana"/>
                <w:sz w:val="24"/>
                <w:szCs w:val="24"/>
              </w:rPr>
              <w:t xml:space="preserve">As People Support Team Administrator, you work to support our homes with all onboarding and HR administrative queries across the full employee lifecycle, with a particular focus on onboarding. </w:t>
            </w:r>
          </w:p>
          <w:p w14:paraId="5C47F47E" w14:textId="77777777" w:rsidR="009845AA" w:rsidRPr="009845AA" w:rsidRDefault="009845AA" w:rsidP="004E67F1">
            <w:pPr>
              <w:jc w:val="both"/>
              <w:rPr>
                <w:rFonts w:ascii="Verdana" w:hAnsi="Verdana"/>
                <w:b/>
                <w:bCs/>
                <w:sz w:val="24"/>
                <w:szCs w:val="24"/>
              </w:rPr>
            </w:pPr>
          </w:p>
          <w:p w14:paraId="4FBD09F7" w14:textId="1E46279C" w:rsidR="009845AA" w:rsidRPr="009845AA" w:rsidRDefault="009845AA" w:rsidP="004E67F1">
            <w:pPr>
              <w:jc w:val="both"/>
              <w:rPr>
                <w:rFonts w:ascii="Verdana" w:hAnsi="Verdana"/>
                <w:b/>
                <w:bCs/>
                <w:sz w:val="24"/>
                <w:szCs w:val="24"/>
              </w:rPr>
            </w:pPr>
            <w:r w:rsidRPr="009845AA">
              <w:rPr>
                <w:rFonts w:ascii="Verdana" w:hAnsi="Verdana"/>
                <w:b/>
                <w:bCs/>
                <w:sz w:val="24"/>
                <w:szCs w:val="24"/>
              </w:rPr>
              <w:t>Main Responsibilities</w:t>
            </w:r>
          </w:p>
          <w:p w14:paraId="7D7AF5A7" w14:textId="77777777" w:rsidR="009845AA" w:rsidRPr="009845AA" w:rsidRDefault="009845AA" w:rsidP="004E67F1">
            <w:pPr>
              <w:jc w:val="both"/>
              <w:rPr>
                <w:rFonts w:ascii="Verdana" w:hAnsi="Verdana"/>
                <w:b/>
                <w:bCs/>
                <w:sz w:val="24"/>
                <w:szCs w:val="24"/>
              </w:rPr>
            </w:pPr>
          </w:p>
          <w:p w14:paraId="33694201" w14:textId="701CD2F8" w:rsidR="009845AA" w:rsidRPr="009845AA" w:rsidRDefault="009845AA" w:rsidP="004E67F1">
            <w:pPr>
              <w:jc w:val="both"/>
              <w:rPr>
                <w:rFonts w:ascii="Verdana" w:hAnsi="Verdana"/>
                <w:b/>
                <w:bCs/>
                <w:sz w:val="24"/>
                <w:szCs w:val="24"/>
              </w:rPr>
            </w:pPr>
            <w:r w:rsidRPr="009845AA">
              <w:rPr>
                <w:rFonts w:ascii="Verdana" w:hAnsi="Verdana"/>
                <w:b/>
                <w:bCs/>
                <w:sz w:val="24"/>
                <w:szCs w:val="24"/>
              </w:rPr>
              <w:t xml:space="preserve">Onboarding </w:t>
            </w:r>
          </w:p>
          <w:p w14:paraId="6AF8F0C4" w14:textId="77777777" w:rsidR="009845AA" w:rsidRPr="009845AA" w:rsidRDefault="009845AA" w:rsidP="004E67F1">
            <w:pPr>
              <w:jc w:val="both"/>
              <w:rPr>
                <w:rFonts w:ascii="Verdana" w:hAnsi="Verdana"/>
                <w:sz w:val="24"/>
                <w:szCs w:val="24"/>
              </w:rPr>
            </w:pPr>
          </w:p>
          <w:p w14:paraId="648165A2" w14:textId="77777777" w:rsidR="009845AA" w:rsidRP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 xml:space="preserve">Carry out all the administrative processes in the onboarding of new colleagues. You will work closely with colleagues in the Recruitment team who will pass over candidates to you in this role at the point of offer. </w:t>
            </w:r>
          </w:p>
          <w:p w14:paraId="5324DD14" w14:textId="77777777" w:rsidR="009845AA" w:rsidRP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Undertake all necessary employment checks including DBS, right to work, qualifications, medical checks and references. Liaise with People Partners, Managers and Recruitment if issues with any of these checks.</w:t>
            </w:r>
          </w:p>
          <w:p w14:paraId="48423151" w14:textId="77777777" w:rsidR="009845AA" w:rsidRP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 xml:space="preserve">Create the employee file and put all relevant employee detail on to Cascade ensure this is complaint.  </w:t>
            </w:r>
          </w:p>
          <w:p w14:paraId="2E6ABD3B" w14:textId="77777777" w:rsidR="009845AA" w:rsidRP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 xml:space="preserve">Set up the new colleague on Cascade, our HR system. Ensure they are given instructions and access to the system. </w:t>
            </w:r>
          </w:p>
          <w:p w14:paraId="4FEA3AE1" w14:textId="77777777" w:rsidR="009845AA" w:rsidRP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 xml:space="preserve">Be the main point of contact alongside the line managers for the candidates in the onboarding process up to and on start date. Ensure they receive a great service on joining </w:t>
            </w:r>
            <w:proofErr w:type="spellStart"/>
            <w:r w:rsidRPr="009845AA">
              <w:rPr>
                <w:rFonts w:ascii="Verdana" w:hAnsi="Verdana"/>
                <w:sz w:val="24"/>
                <w:szCs w:val="24"/>
              </w:rPr>
              <w:t>SeeAbility</w:t>
            </w:r>
            <w:proofErr w:type="spellEnd"/>
            <w:r w:rsidRPr="009845AA">
              <w:rPr>
                <w:rFonts w:ascii="Verdana" w:hAnsi="Verdana"/>
                <w:sz w:val="24"/>
                <w:szCs w:val="24"/>
              </w:rPr>
              <w:t>.</w:t>
            </w:r>
          </w:p>
          <w:p w14:paraId="67E19749" w14:textId="77777777" w:rsidR="009845AA" w:rsidRP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Liaise with Line Manager’s to ensure they are aware of their responsibility in the induction process.</w:t>
            </w:r>
          </w:p>
          <w:p w14:paraId="5475CBA5" w14:textId="77777777" w:rsidR="009845AA" w:rsidRP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Administer the probation process based on information received from Managers. Confirm completion of probationary period in writing as required.</w:t>
            </w:r>
          </w:p>
          <w:p w14:paraId="46126A02" w14:textId="77777777" w:rsidR="009845AA" w:rsidRPr="009845AA" w:rsidRDefault="009845AA" w:rsidP="009845AA">
            <w:pPr>
              <w:pStyle w:val="ListParagraph"/>
              <w:numPr>
                <w:ilvl w:val="0"/>
                <w:numId w:val="22"/>
              </w:numPr>
              <w:rPr>
                <w:rFonts w:ascii="Verdana" w:hAnsi="Verdana"/>
                <w:b/>
                <w:sz w:val="24"/>
                <w:szCs w:val="24"/>
                <w:u w:val="single"/>
              </w:rPr>
            </w:pPr>
            <w:r w:rsidRPr="009845AA">
              <w:rPr>
                <w:rFonts w:ascii="Verdana" w:hAnsi="Verdana"/>
                <w:sz w:val="24"/>
                <w:szCs w:val="24"/>
              </w:rPr>
              <w:t>Ensure recruitment bonuses are paid in line with the Refer a friend scheme.</w:t>
            </w:r>
          </w:p>
          <w:p w14:paraId="4B79AC3D" w14:textId="77777777" w:rsidR="009845AA" w:rsidRPr="009845AA" w:rsidRDefault="009845AA" w:rsidP="009845AA">
            <w:pPr>
              <w:pStyle w:val="ListParagraph"/>
              <w:numPr>
                <w:ilvl w:val="0"/>
                <w:numId w:val="22"/>
              </w:numPr>
              <w:rPr>
                <w:rFonts w:ascii="Verdana" w:hAnsi="Verdana"/>
                <w:b/>
                <w:bCs/>
                <w:sz w:val="24"/>
                <w:szCs w:val="24"/>
                <w:u w:val="single"/>
              </w:rPr>
            </w:pPr>
            <w:r w:rsidRPr="009845AA">
              <w:rPr>
                <w:rFonts w:ascii="Verdana" w:hAnsi="Verdana"/>
                <w:sz w:val="24"/>
                <w:szCs w:val="24"/>
              </w:rPr>
              <w:t xml:space="preserve">Keep candidate information up to date on shared trackers regarding the onboarding process.  </w:t>
            </w:r>
          </w:p>
          <w:p w14:paraId="4D7F7B1F" w14:textId="77777777" w:rsidR="009845AA" w:rsidRDefault="009845AA" w:rsidP="009845AA">
            <w:pPr>
              <w:pStyle w:val="ListParagraph"/>
              <w:rPr>
                <w:rFonts w:ascii="Verdana" w:hAnsi="Verdana"/>
                <w:b/>
                <w:bCs/>
                <w:sz w:val="24"/>
                <w:szCs w:val="24"/>
                <w:u w:val="single"/>
              </w:rPr>
            </w:pPr>
          </w:p>
          <w:p w14:paraId="44439798" w14:textId="77777777" w:rsidR="009845AA" w:rsidRPr="009845AA" w:rsidRDefault="009845AA" w:rsidP="009845AA">
            <w:pPr>
              <w:pStyle w:val="ListParagraph"/>
              <w:rPr>
                <w:rFonts w:ascii="Verdana" w:hAnsi="Verdana"/>
                <w:b/>
                <w:bCs/>
                <w:sz w:val="24"/>
                <w:szCs w:val="24"/>
                <w:u w:val="single"/>
              </w:rPr>
            </w:pPr>
          </w:p>
          <w:p w14:paraId="15D16E03" w14:textId="77777777" w:rsidR="009845AA" w:rsidRPr="009845AA" w:rsidRDefault="009845AA" w:rsidP="009845AA">
            <w:pPr>
              <w:rPr>
                <w:rFonts w:ascii="Verdana" w:hAnsi="Verdana"/>
                <w:b/>
                <w:sz w:val="24"/>
                <w:szCs w:val="24"/>
              </w:rPr>
            </w:pPr>
            <w:r w:rsidRPr="009845AA">
              <w:rPr>
                <w:rFonts w:ascii="Verdana" w:hAnsi="Verdana"/>
                <w:b/>
                <w:sz w:val="24"/>
                <w:szCs w:val="24"/>
              </w:rPr>
              <w:t>People systems and Reporting</w:t>
            </w:r>
          </w:p>
          <w:p w14:paraId="1E76385E" w14:textId="77777777" w:rsidR="009845AA" w:rsidRP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Ensure Cascade accurately reflects current staff conditions and details. This includes inputting starters and working with the Senior PST Administrator to process leavers, contractual amendments, change of details and absence.</w:t>
            </w:r>
          </w:p>
          <w:p w14:paraId="385D285E" w14:textId="77777777" w:rsidR="009845AA" w:rsidRP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 xml:space="preserve">Work with the People Support Team to complete system updates when needed, such as data cleanses or when processes change to ensure all data is correct on the HR system. </w:t>
            </w:r>
          </w:p>
          <w:p w14:paraId="68E27D28" w14:textId="77777777" w:rsid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 xml:space="preserve">Support with queries relating to the HR system, Cascade. </w:t>
            </w:r>
          </w:p>
          <w:p w14:paraId="67AA11AF" w14:textId="77777777" w:rsidR="009845AA" w:rsidRPr="009845AA" w:rsidRDefault="009845AA" w:rsidP="009845AA">
            <w:pPr>
              <w:pStyle w:val="ListParagraph"/>
              <w:rPr>
                <w:rFonts w:ascii="Verdana" w:hAnsi="Verdana"/>
                <w:sz w:val="24"/>
                <w:szCs w:val="24"/>
              </w:rPr>
            </w:pPr>
          </w:p>
          <w:p w14:paraId="53E84DA8" w14:textId="77777777" w:rsidR="009845AA" w:rsidRPr="009845AA" w:rsidRDefault="009845AA" w:rsidP="009845AA">
            <w:pPr>
              <w:rPr>
                <w:rFonts w:ascii="Verdana" w:hAnsi="Verdana"/>
                <w:b/>
                <w:sz w:val="24"/>
                <w:szCs w:val="24"/>
              </w:rPr>
            </w:pPr>
            <w:r w:rsidRPr="009845AA">
              <w:rPr>
                <w:rFonts w:ascii="Verdana" w:hAnsi="Verdana"/>
                <w:b/>
                <w:sz w:val="24"/>
                <w:szCs w:val="24"/>
              </w:rPr>
              <w:t>Advice and Guidance</w:t>
            </w:r>
          </w:p>
          <w:p w14:paraId="11F815FA" w14:textId="77777777" w:rsidR="009845AA" w:rsidRP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Provide day to day advice to Line Managers and Employees on onboarding and HR administration related queries, escalating more complex issues to the Senior People Support Team Administrator, People Support Team Lead or People Partner for the area of the organisation.</w:t>
            </w:r>
          </w:p>
          <w:p w14:paraId="756FD988" w14:textId="77777777" w:rsidR="009845AA" w:rsidRP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Assist People Partners with notetaking in formal meetings.</w:t>
            </w:r>
          </w:p>
          <w:p w14:paraId="38317A03" w14:textId="77777777" w:rsidR="009845AA" w:rsidRPr="009845AA" w:rsidRDefault="009845AA" w:rsidP="009845AA">
            <w:pPr>
              <w:pStyle w:val="ListParagraph"/>
              <w:rPr>
                <w:rFonts w:ascii="Verdana" w:hAnsi="Verdana"/>
                <w:sz w:val="24"/>
                <w:szCs w:val="24"/>
              </w:rPr>
            </w:pPr>
          </w:p>
          <w:p w14:paraId="5EF91BB5" w14:textId="77777777" w:rsidR="009845AA" w:rsidRPr="009845AA" w:rsidRDefault="009845AA" w:rsidP="009845AA">
            <w:pPr>
              <w:rPr>
                <w:rFonts w:ascii="Verdana" w:hAnsi="Verdana"/>
                <w:b/>
                <w:sz w:val="24"/>
                <w:szCs w:val="24"/>
              </w:rPr>
            </w:pPr>
            <w:r w:rsidRPr="009845AA">
              <w:rPr>
                <w:rFonts w:ascii="Verdana" w:hAnsi="Verdana"/>
                <w:b/>
                <w:sz w:val="24"/>
                <w:szCs w:val="24"/>
              </w:rPr>
              <w:t>Leaver Administration</w:t>
            </w:r>
          </w:p>
          <w:p w14:paraId="15A8DEC6" w14:textId="77777777" w:rsidR="009845AA" w:rsidRP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Respond to reference requests for current or ex-members of staff.</w:t>
            </w:r>
          </w:p>
          <w:p w14:paraId="0A771A9D" w14:textId="77777777" w:rsidR="009845AA" w:rsidRP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 xml:space="preserve">Ensure resignations are acknowledged in a timely manner, the Line Manager is aware of the </w:t>
            </w:r>
            <w:proofErr w:type="gramStart"/>
            <w:r w:rsidRPr="009845AA">
              <w:rPr>
                <w:rFonts w:ascii="Verdana" w:hAnsi="Verdana"/>
                <w:sz w:val="24"/>
                <w:szCs w:val="24"/>
              </w:rPr>
              <w:t>process</w:t>
            </w:r>
            <w:proofErr w:type="gramEnd"/>
            <w:r w:rsidRPr="009845AA">
              <w:rPr>
                <w:rFonts w:ascii="Verdana" w:hAnsi="Verdana"/>
                <w:sz w:val="24"/>
                <w:szCs w:val="24"/>
              </w:rPr>
              <w:t xml:space="preserve"> and any outstanding annual leave is calculated in accordance with the employee’s terms and conditions.</w:t>
            </w:r>
          </w:p>
          <w:p w14:paraId="1644B3DB" w14:textId="77777777" w:rsid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 xml:space="preserve">Ensure leavers are processed in a timeline manner in relation to the payroll deadline. </w:t>
            </w:r>
          </w:p>
          <w:p w14:paraId="679C6F86" w14:textId="77777777" w:rsidR="009845AA" w:rsidRPr="009845AA" w:rsidRDefault="009845AA" w:rsidP="009845AA">
            <w:pPr>
              <w:pStyle w:val="ListParagraph"/>
              <w:rPr>
                <w:rFonts w:ascii="Verdana" w:hAnsi="Verdana"/>
                <w:sz w:val="24"/>
                <w:szCs w:val="24"/>
              </w:rPr>
            </w:pPr>
          </w:p>
          <w:p w14:paraId="64B4A296" w14:textId="77777777" w:rsidR="009845AA" w:rsidRPr="009845AA" w:rsidRDefault="009845AA" w:rsidP="009845AA">
            <w:pPr>
              <w:rPr>
                <w:rFonts w:ascii="Verdana" w:hAnsi="Verdana"/>
                <w:b/>
                <w:sz w:val="24"/>
                <w:szCs w:val="24"/>
              </w:rPr>
            </w:pPr>
            <w:r w:rsidRPr="009845AA">
              <w:rPr>
                <w:rFonts w:ascii="Verdana" w:hAnsi="Verdana"/>
                <w:b/>
                <w:sz w:val="24"/>
                <w:szCs w:val="24"/>
              </w:rPr>
              <w:t>Admin</w:t>
            </w:r>
          </w:p>
          <w:p w14:paraId="00CE4005" w14:textId="77777777" w:rsidR="009845AA" w:rsidRP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Ensure electronic based personnel files are maintained, and filing/archiving is completed in a timely manner.</w:t>
            </w:r>
          </w:p>
          <w:p w14:paraId="037AA609" w14:textId="77777777" w:rsidR="009845AA" w:rsidRP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 xml:space="preserve">Work with the wider People Support Team to complete file audits, ensuring all required documents are on file to meet compliance requirements in relation to CQC guidance and right to work legislation. </w:t>
            </w:r>
          </w:p>
          <w:p w14:paraId="13404CD0" w14:textId="77777777" w:rsidR="009845AA" w:rsidRP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 xml:space="preserve">Carry out general administration tasks for the People team </w:t>
            </w:r>
          </w:p>
          <w:p w14:paraId="24CF869D" w14:textId="77777777" w:rsidR="009845AA" w:rsidRP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 xml:space="preserve">Work across multiple shared inboxes including the Onboarding inbox, Reference inbox and </w:t>
            </w:r>
            <w:proofErr w:type="gramStart"/>
            <w:r w:rsidRPr="009845AA">
              <w:rPr>
                <w:rFonts w:ascii="Verdana" w:hAnsi="Verdana"/>
                <w:sz w:val="24"/>
                <w:szCs w:val="24"/>
              </w:rPr>
              <w:t>People  support</w:t>
            </w:r>
            <w:proofErr w:type="gramEnd"/>
            <w:r w:rsidRPr="009845AA">
              <w:rPr>
                <w:rFonts w:ascii="Verdana" w:hAnsi="Verdana"/>
                <w:sz w:val="24"/>
                <w:szCs w:val="24"/>
              </w:rPr>
              <w:t xml:space="preserve"> team inbox.</w:t>
            </w:r>
          </w:p>
          <w:p w14:paraId="040B4DD0" w14:textId="26B5F03D" w:rsidR="009845AA" w:rsidRPr="009845AA" w:rsidRDefault="009845AA" w:rsidP="009845AA">
            <w:pPr>
              <w:pStyle w:val="ListParagraph"/>
              <w:numPr>
                <w:ilvl w:val="0"/>
                <w:numId w:val="22"/>
              </w:numPr>
              <w:rPr>
                <w:rFonts w:ascii="Verdana" w:hAnsi="Verdana"/>
                <w:sz w:val="24"/>
                <w:szCs w:val="24"/>
              </w:rPr>
            </w:pPr>
            <w:r w:rsidRPr="009845AA">
              <w:rPr>
                <w:rFonts w:ascii="Verdana" w:hAnsi="Verdana"/>
                <w:sz w:val="24"/>
                <w:szCs w:val="24"/>
              </w:rPr>
              <w:t>Contribute to maintaining up to date guidance for all People Administration duties.</w:t>
            </w:r>
          </w:p>
          <w:p w14:paraId="412B6C57" w14:textId="6CEEF587" w:rsidR="009845AA" w:rsidRPr="009845AA" w:rsidRDefault="009845AA" w:rsidP="004E67F1">
            <w:pPr>
              <w:jc w:val="both"/>
              <w:rPr>
                <w:rFonts w:ascii="Verdana" w:hAnsi="Verdana"/>
                <w:sz w:val="24"/>
                <w:szCs w:val="24"/>
              </w:rPr>
            </w:pPr>
          </w:p>
        </w:tc>
      </w:tr>
      <w:tr w:rsidR="00AF4CD8" w:rsidRPr="009845AA" w14:paraId="2754DFEA" w14:textId="77777777" w:rsidTr="00A167DD">
        <w:trPr>
          <w:trHeight w:val="486"/>
        </w:trPr>
        <w:tc>
          <w:tcPr>
            <w:tcW w:w="9049" w:type="dxa"/>
            <w:tcBorders>
              <w:top w:val="single" w:sz="18" w:space="0" w:color="23272A"/>
              <w:left w:val="single" w:sz="24" w:space="0" w:color="23272A"/>
              <w:bottom w:val="single" w:sz="18" w:space="0" w:color="23272A"/>
              <w:right w:val="single" w:sz="18" w:space="0" w:color="23272A"/>
            </w:tcBorders>
            <w:shd w:val="clear" w:color="auto" w:fill="F37245"/>
            <w:vAlign w:val="center"/>
          </w:tcPr>
          <w:p w14:paraId="684482A5" w14:textId="48F31094" w:rsidR="00AF4CD8" w:rsidRPr="009845AA" w:rsidRDefault="009A52EF" w:rsidP="00A167DD">
            <w:pPr>
              <w:jc w:val="both"/>
              <w:rPr>
                <w:rFonts w:ascii="Verdana" w:hAnsi="Verdana"/>
                <w:b/>
                <w:bCs/>
                <w:color w:val="FFFFFF" w:themeColor="background1"/>
                <w:sz w:val="24"/>
                <w:szCs w:val="24"/>
              </w:rPr>
            </w:pPr>
            <w:r w:rsidRPr="009845AA">
              <w:rPr>
                <w:rFonts w:ascii="Verdana" w:hAnsi="Verdana"/>
                <w:b/>
                <w:bCs/>
                <w:color w:val="FFFFFF" w:themeColor="background1"/>
                <w:sz w:val="24"/>
                <w:szCs w:val="24"/>
              </w:rPr>
              <w:lastRenderedPageBreak/>
              <w:t>Person Specification</w:t>
            </w:r>
          </w:p>
        </w:tc>
      </w:tr>
      <w:tr w:rsidR="00294170" w:rsidRPr="009845AA" w14:paraId="4D66ED4E" w14:textId="77777777" w:rsidTr="008129CE">
        <w:trPr>
          <w:trHeight w:val="1131"/>
        </w:trPr>
        <w:tc>
          <w:tcPr>
            <w:tcW w:w="9049" w:type="dxa"/>
            <w:tcBorders>
              <w:top w:val="single" w:sz="18" w:space="0" w:color="23272A"/>
              <w:left w:val="single" w:sz="24" w:space="0" w:color="23272A"/>
              <w:bottom w:val="single" w:sz="18" w:space="0" w:color="23272A"/>
              <w:right w:val="single" w:sz="18" w:space="0" w:color="23272A"/>
            </w:tcBorders>
            <w:vAlign w:val="center"/>
          </w:tcPr>
          <w:p w14:paraId="54A99AAF" w14:textId="671B2E0C" w:rsidR="00AC0D2D" w:rsidRPr="009845AA" w:rsidRDefault="00AC0D2D" w:rsidP="009A52EF">
            <w:pPr>
              <w:rPr>
                <w:rFonts w:ascii="Verdana" w:hAnsi="Verdana" w:cs="Arial"/>
                <w:bCs/>
                <w:sz w:val="24"/>
                <w:szCs w:val="24"/>
              </w:rPr>
            </w:pPr>
          </w:p>
          <w:tbl>
            <w:tblPr>
              <w:tblStyle w:val="TableGrid"/>
              <w:tblW w:w="0" w:type="auto"/>
              <w:tblLook w:val="04A0" w:firstRow="1" w:lastRow="0" w:firstColumn="1" w:lastColumn="0" w:noHBand="0" w:noVBand="1"/>
            </w:tblPr>
            <w:tblGrid>
              <w:gridCol w:w="2070"/>
              <w:gridCol w:w="6753"/>
            </w:tblGrid>
            <w:tr w:rsidR="009A52EF" w:rsidRPr="009845AA" w14:paraId="68CAF4B3" w14:textId="77777777" w:rsidTr="009845AA">
              <w:tc>
                <w:tcPr>
                  <w:tcW w:w="2070" w:type="dxa"/>
                  <w:shd w:val="clear" w:color="auto" w:fill="FBD4B4" w:themeFill="accent6" w:themeFillTint="66"/>
                  <w:vAlign w:val="center"/>
                </w:tcPr>
                <w:p w14:paraId="27D273B8" w14:textId="398D4855" w:rsidR="009A52EF" w:rsidRPr="009845AA" w:rsidRDefault="001E6B40" w:rsidP="00A20EBE">
                  <w:pPr>
                    <w:rPr>
                      <w:rFonts w:ascii="Verdana" w:hAnsi="Verdana" w:cs="Arial"/>
                      <w:bCs/>
                      <w:sz w:val="24"/>
                      <w:szCs w:val="24"/>
                    </w:rPr>
                  </w:pPr>
                  <w:r w:rsidRPr="009845AA">
                    <w:rPr>
                      <w:rFonts w:ascii="Verdana" w:hAnsi="Verdana" w:cs="Arial"/>
                      <w:b/>
                      <w:bCs/>
                      <w:sz w:val="24"/>
                      <w:szCs w:val="24"/>
                    </w:rPr>
                    <w:t>Knowledge &amp; Experience</w:t>
                  </w:r>
                </w:p>
              </w:tc>
              <w:tc>
                <w:tcPr>
                  <w:tcW w:w="6753" w:type="dxa"/>
                </w:tcPr>
                <w:p w14:paraId="2B4DEE2F" w14:textId="4A615B39" w:rsidR="004E67F1" w:rsidRPr="009845AA" w:rsidRDefault="00A8246D" w:rsidP="004E67F1">
                  <w:pPr>
                    <w:numPr>
                      <w:ilvl w:val="0"/>
                      <w:numId w:val="19"/>
                    </w:numPr>
                    <w:spacing w:after="160"/>
                    <w:contextualSpacing/>
                    <w:rPr>
                      <w:rFonts w:ascii="Verdana" w:hAnsi="Verdana" w:cs="Arial"/>
                      <w:bCs/>
                      <w:sz w:val="24"/>
                      <w:szCs w:val="24"/>
                    </w:rPr>
                  </w:pPr>
                  <w:r w:rsidRPr="009845AA">
                    <w:rPr>
                      <w:rFonts w:ascii="Verdana" w:eastAsia="Calibri" w:hAnsi="Verdana" w:cs="Times New Roman"/>
                      <w:kern w:val="2"/>
                      <w:sz w:val="24"/>
                      <w:szCs w:val="24"/>
                      <w14:ligatures w14:val="standardContextual"/>
                    </w:rPr>
                    <w:t>K</w:t>
                  </w:r>
                  <w:r w:rsidR="00AD7714" w:rsidRPr="009845AA">
                    <w:rPr>
                      <w:rFonts w:ascii="Verdana" w:eastAsia="Calibri" w:hAnsi="Verdana" w:cs="Times New Roman"/>
                      <w:kern w:val="2"/>
                      <w:sz w:val="24"/>
                      <w:szCs w:val="24"/>
                      <w14:ligatures w14:val="standardContextual"/>
                    </w:rPr>
                    <w:t>nowledge</w:t>
                  </w:r>
                  <w:r w:rsidR="009845AA">
                    <w:rPr>
                      <w:rFonts w:ascii="Verdana" w:eastAsia="Calibri" w:hAnsi="Verdana" w:cs="Times New Roman"/>
                      <w:kern w:val="2"/>
                      <w:sz w:val="24"/>
                      <w:szCs w:val="24"/>
                      <w14:ligatures w14:val="standardContextual"/>
                    </w:rPr>
                    <w:t xml:space="preserve"> of HR administrations processes, particularly onboarding and background checks (</w:t>
                  </w:r>
                  <w:proofErr w:type="spellStart"/>
                  <w:r w:rsidR="009845AA">
                    <w:rPr>
                      <w:rFonts w:ascii="Verdana" w:eastAsia="Calibri" w:hAnsi="Verdana" w:cs="Times New Roman"/>
                      <w:kern w:val="2"/>
                      <w:sz w:val="24"/>
                      <w:szCs w:val="24"/>
                      <w14:ligatures w14:val="standardContextual"/>
                    </w:rPr>
                    <w:t>eg</w:t>
                  </w:r>
                  <w:proofErr w:type="spellEnd"/>
                  <w:r w:rsidR="009845AA">
                    <w:rPr>
                      <w:rFonts w:ascii="Verdana" w:eastAsia="Calibri" w:hAnsi="Verdana" w:cs="Times New Roman"/>
                      <w:kern w:val="2"/>
                      <w:sz w:val="24"/>
                      <w:szCs w:val="24"/>
                      <w14:ligatures w14:val="standardContextual"/>
                    </w:rPr>
                    <w:t>: references, DBS)</w:t>
                  </w:r>
                </w:p>
                <w:p w14:paraId="666C5455" w14:textId="77777777" w:rsidR="009A52EF" w:rsidRDefault="009845AA" w:rsidP="00AD7714">
                  <w:pPr>
                    <w:numPr>
                      <w:ilvl w:val="0"/>
                      <w:numId w:val="19"/>
                    </w:numPr>
                    <w:spacing w:after="160" w:line="276" w:lineRule="auto"/>
                    <w:contextualSpacing/>
                    <w:rPr>
                      <w:rFonts w:ascii="Verdana" w:hAnsi="Verdana" w:cs="Arial"/>
                      <w:bCs/>
                      <w:sz w:val="24"/>
                      <w:szCs w:val="24"/>
                    </w:rPr>
                  </w:pPr>
                  <w:r>
                    <w:rPr>
                      <w:rFonts w:ascii="Verdana" w:hAnsi="Verdana" w:cs="Arial"/>
                      <w:bCs/>
                      <w:sz w:val="24"/>
                      <w:szCs w:val="24"/>
                    </w:rPr>
                    <w:lastRenderedPageBreak/>
                    <w:t xml:space="preserve">Some knowledge of employment law, particularly relating to recruitment or right to work documentation. </w:t>
                  </w:r>
                </w:p>
                <w:p w14:paraId="0779E061" w14:textId="77777777" w:rsidR="009845AA" w:rsidRDefault="009845AA" w:rsidP="00AD7714">
                  <w:pPr>
                    <w:numPr>
                      <w:ilvl w:val="0"/>
                      <w:numId w:val="19"/>
                    </w:numPr>
                    <w:spacing w:after="160" w:line="276" w:lineRule="auto"/>
                    <w:contextualSpacing/>
                    <w:rPr>
                      <w:rFonts w:ascii="Verdana" w:hAnsi="Verdana" w:cs="Arial"/>
                      <w:bCs/>
                      <w:sz w:val="24"/>
                      <w:szCs w:val="24"/>
                    </w:rPr>
                  </w:pPr>
                  <w:r>
                    <w:rPr>
                      <w:rFonts w:ascii="Verdana" w:hAnsi="Verdana" w:cs="Arial"/>
                      <w:bCs/>
                      <w:sz w:val="24"/>
                      <w:szCs w:val="24"/>
                    </w:rPr>
                    <w:t>Provent experience of handling HR administration.</w:t>
                  </w:r>
                </w:p>
                <w:p w14:paraId="4FAE3242" w14:textId="73442D71" w:rsidR="009845AA" w:rsidRPr="009845AA" w:rsidRDefault="009845AA" w:rsidP="00AD7714">
                  <w:pPr>
                    <w:numPr>
                      <w:ilvl w:val="0"/>
                      <w:numId w:val="19"/>
                    </w:numPr>
                    <w:spacing w:after="160" w:line="276" w:lineRule="auto"/>
                    <w:contextualSpacing/>
                    <w:rPr>
                      <w:rFonts w:ascii="Verdana" w:hAnsi="Verdana" w:cs="Arial"/>
                      <w:bCs/>
                      <w:sz w:val="24"/>
                      <w:szCs w:val="24"/>
                    </w:rPr>
                  </w:pPr>
                  <w:r>
                    <w:rPr>
                      <w:rFonts w:ascii="Verdana" w:hAnsi="Verdana" w:cs="Arial"/>
                      <w:bCs/>
                      <w:sz w:val="24"/>
                      <w:szCs w:val="24"/>
                    </w:rPr>
                    <w:t xml:space="preserve">Knowledge of CQC requirements in relation to recruitment or experience in care </w:t>
                  </w:r>
                  <w:proofErr w:type="spellStart"/>
                  <w:r>
                    <w:rPr>
                      <w:rFonts w:ascii="Verdana" w:hAnsi="Verdana" w:cs="Arial"/>
                      <w:bCs/>
                      <w:sz w:val="24"/>
                      <w:szCs w:val="24"/>
                    </w:rPr>
                    <w:t>organiastions</w:t>
                  </w:r>
                  <w:proofErr w:type="spellEnd"/>
                  <w:r>
                    <w:rPr>
                      <w:rFonts w:ascii="Verdana" w:hAnsi="Verdana" w:cs="Arial"/>
                      <w:bCs/>
                      <w:sz w:val="24"/>
                      <w:szCs w:val="24"/>
                    </w:rPr>
                    <w:t xml:space="preserve"> would be an advantage but is not essential. </w:t>
                  </w:r>
                </w:p>
              </w:tc>
            </w:tr>
            <w:tr w:rsidR="009A52EF" w:rsidRPr="009845AA" w14:paraId="7BC7ED8E" w14:textId="77777777" w:rsidTr="009845AA">
              <w:tc>
                <w:tcPr>
                  <w:tcW w:w="2070" w:type="dxa"/>
                  <w:shd w:val="clear" w:color="auto" w:fill="FBD4B4" w:themeFill="accent6" w:themeFillTint="66"/>
                  <w:vAlign w:val="center"/>
                </w:tcPr>
                <w:p w14:paraId="4D1A785A" w14:textId="1DF396AE" w:rsidR="009A52EF" w:rsidRPr="009845AA" w:rsidRDefault="005F2F04" w:rsidP="00A20EBE">
                  <w:pPr>
                    <w:rPr>
                      <w:rFonts w:ascii="Verdana" w:hAnsi="Verdana" w:cs="Arial"/>
                      <w:bCs/>
                      <w:sz w:val="24"/>
                      <w:szCs w:val="24"/>
                    </w:rPr>
                  </w:pPr>
                  <w:r w:rsidRPr="009845AA">
                    <w:rPr>
                      <w:rFonts w:ascii="Verdana" w:eastAsia="Calibri" w:hAnsi="Verdana" w:cs="Times New Roman"/>
                      <w:b/>
                      <w:bCs/>
                      <w:kern w:val="2"/>
                      <w:sz w:val="24"/>
                      <w:szCs w:val="24"/>
                      <w14:ligatures w14:val="standardContextual"/>
                    </w:rPr>
                    <w:lastRenderedPageBreak/>
                    <w:t>Personal Qualities</w:t>
                  </w:r>
                </w:p>
              </w:tc>
              <w:tc>
                <w:tcPr>
                  <w:tcW w:w="6753" w:type="dxa"/>
                </w:tcPr>
                <w:p w14:paraId="5AD4B6E0" w14:textId="01834FF1" w:rsidR="007A4C3E" w:rsidRPr="009845AA" w:rsidRDefault="009845AA" w:rsidP="007A4C3E">
                  <w:pPr>
                    <w:numPr>
                      <w:ilvl w:val="0"/>
                      <w:numId w:val="19"/>
                    </w:numPr>
                    <w:spacing w:after="160" w:line="259" w:lineRule="auto"/>
                    <w:contextualSpacing/>
                    <w:rPr>
                      <w:rFonts w:ascii="Verdana" w:eastAsia="Calibri" w:hAnsi="Verdana" w:cs="Times New Roman"/>
                      <w:kern w:val="2"/>
                      <w:sz w:val="24"/>
                      <w:szCs w:val="24"/>
                      <w14:ligatures w14:val="standardContextual"/>
                    </w:rPr>
                  </w:pPr>
                  <w:r>
                    <w:rPr>
                      <w:rFonts w:ascii="Verdana" w:eastAsia="Calibri" w:hAnsi="Verdana" w:cs="Times New Roman"/>
                      <w:kern w:val="2"/>
                      <w:sz w:val="24"/>
                      <w:szCs w:val="24"/>
                      <w14:ligatures w14:val="standardContextual"/>
                    </w:rPr>
                    <w:t>Very well organised with the ability to ensure records are accurately maintained</w:t>
                  </w:r>
                  <w:r w:rsidR="007A4C3E" w:rsidRPr="009845AA">
                    <w:rPr>
                      <w:rFonts w:ascii="Verdana" w:eastAsia="Calibri" w:hAnsi="Verdana" w:cs="Times New Roman"/>
                      <w:kern w:val="2"/>
                      <w:sz w:val="24"/>
                      <w:szCs w:val="24"/>
                      <w14:ligatures w14:val="standardContextual"/>
                    </w:rPr>
                    <w:t>.</w:t>
                  </w:r>
                </w:p>
                <w:p w14:paraId="66FB0415" w14:textId="77777777" w:rsidR="009A52EF" w:rsidRDefault="009845AA" w:rsidP="00383974">
                  <w:pPr>
                    <w:numPr>
                      <w:ilvl w:val="0"/>
                      <w:numId w:val="19"/>
                    </w:numPr>
                    <w:spacing w:after="160" w:line="259" w:lineRule="auto"/>
                    <w:contextualSpacing/>
                    <w:rPr>
                      <w:rFonts w:ascii="Verdana" w:hAnsi="Verdana" w:cs="Arial"/>
                      <w:bCs/>
                      <w:sz w:val="24"/>
                      <w:szCs w:val="24"/>
                    </w:rPr>
                  </w:pPr>
                  <w:r>
                    <w:rPr>
                      <w:rFonts w:ascii="Verdana" w:hAnsi="Verdana" w:cs="Arial"/>
                      <w:bCs/>
                      <w:sz w:val="24"/>
                      <w:szCs w:val="24"/>
                    </w:rPr>
                    <w:t xml:space="preserve">Strong attention to detail. </w:t>
                  </w:r>
                </w:p>
                <w:p w14:paraId="71506FB4" w14:textId="77777777" w:rsidR="00C27DAD" w:rsidRDefault="00C27DAD" w:rsidP="00383974">
                  <w:pPr>
                    <w:numPr>
                      <w:ilvl w:val="0"/>
                      <w:numId w:val="19"/>
                    </w:numPr>
                    <w:spacing w:after="160" w:line="259" w:lineRule="auto"/>
                    <w:contextualSpacing/>
                    <w:rPr>
                      <w:rFonts w:ascii="Verdana" w:hAnsi="Verdana" w:cs="Arial"/>
                      <w:bCs/>
                      <w:sz w:val="24"/>
                      <w:szCs w:val="24"/>
                    </w:rPr>
                  </w:pPr>
                  <w:r>
                    <w:rPr>
                      <w:rFonts w:ascii="Verdana" w:hAnsi="Verdana" w:cs="Arial"/>
                      <w:bCs/>
                      <w:sz w:val="24"/>
                      <w:szCs w:val="24"/>
                    </w:rPr>
                    <w:t>Clear communicator with an open, friendly and welcoming approach to candidates and colleagues.</w:t>
                  </w:r>
                </w:p>
                <w:p w14:paraId="0B88022B" w14:textId="77095307" w:rsidR="00C27DAD" w:rsidRPr="009845AA" w:rsidRDefault="00C27DAD" w:rsidP="00383974">
                  <w:pPr>
                    <w:numPr>
                      <w:ilvl w:val="0"/>
                      <w:numId w:val="19"/>
                    </w:numPr>
                    <w:spacing w:after="160" w:line="259" w:lineRule="auto"/>
                    <w:contextualSpacing/>
                    <w:rPr>
                      <w:rFonts w:ascii="Verdana" w:hAnsi="Verdana" w:cs="Arial"/>
                      <w:bCs/>
                      <w:sz w:val="24"/>
                      <w:szCs w:val="24"/>
                    </w:rPr>
                  </w:pPr>
                  <w:r>
                    <w:rPr>
                      <w:rFonts w:ascii="Verdana" w:hAnsi="Verdana" w:cs="Arial"/>
                      <w:bCs/>
                      <w:sz w:val="24"/>
                      <w:szCs w:val="24"/>
                    </w:rPr>
                    <w:t xml:space="preserve">Computer literate with experience of using Microsoft Word, Outlook and comfortable using HR systems. </w:t>
                  </w:r>
                </w:p>
              </w:tc>
            </w:tr>
            <w:tr w:rsidR="009A52EF" w:rsidRPr="009845AA" w14:paraId="71867617" w14:textId="77777777" w:rsidTr="009845AA">
              <w:tc>
                <w:tcPr>
                  <w:tcW w:w="2070" w:type="dxa"/>
                  <w:shd w:val="clear" w:color="auto" w:fill="FBD4B4" w:themeFill="accent6" w:themeFillTint="66"/>
                  <w:vAlign w:val="center"/>
                </w:tcPr>
                <w:p w14:paraId="3FF15ACB" w14:textId="78228B1A" w:rsidR="009A52EF" w:rsidRPr="009845AA" w:rsidRDefault="00AA6B8D" w:rsidP="00A20EBE">
                  <w:pPr>
                    <w:rPr>
                      <w:rFonts w:ascii="Verdana" w:hAnsi="Verdana" w:cs="Arial"/>
                      <w:bCs/>
                      <w:sz w:val="24"/>
                      <w:szCs w:val="24"/>
                    </w:rPr>
                  </w:pPr>
                  <w:r w:rsidRPr="009845AA">
                    <w:rPr>
                      <w:rFonts w:ascii="Verdana" w:eastAsia="Calibri" w:hAnsi="Verdana" w:cs="Times New Roman"/>
                      <w:b/>
                      <w:bCs/>
                      <w:kern w:val="2"/>
                      <w:sz w:val="24"/>
                      <w:szCs w:val="24"/>
                      <w14:ligatures w14:val="standardContextual"/>
                    </w:rPr>
                    <w:t>Other</w:t>
                  </w:r>
                </w:p>
              </w:tc>
              <w:tc>
                <w:tcPr>
                  <w:tcW w:w="6753" w:type="dxa"/>
                </w:tcPr>
                <w:p w14:paraId="2935017A" w14:textId="41390384" w:rsidR="009A52EF" w:rsidRPr="009845AA" w:rsidRDefault="00C27DAD" w:rsidP="00383974">
                  <w:pPr>
                    <w:pStyle w:val="ListParagraph"/>
                    <w:numPr>
                      <w:ilvl w:val="0"/>
                      <w:numId w:val="21"/>
                    </w:numPr>
                    <w:rPr>
                      <w:rFonts w:ascii="Verdana" w:hAnsi="Verdana" w:cs="Arial"/>
                      <w:bCs/>
                      <w:sz w:val="24"/>
                      <w:szCs w:val="24"/>
                    </w:rPr>
                  </w:pPr>
                  <w:r>
                    <w:rPr>
                      <w:rFonts w:ascii="Verdana" w:eastAsia="Calibri" w:hAnsi="Verdana"/>
                      <w:kern w:val="2"/>
                      <w:sz w:val="24"/>
                      <w:szCs w:val="24"/>
                      <w14:ligatures w14:val="standardContextual"/>
                    </w:rPr>
                    <w:t xml:space="preserve">Able to travel to visit homes and attend in person meetings approximately once per quarter. </w:t>
                  </w:r>
                  <w:r w:rsidR="00383974" w:rsidRPr="009845AA">
                    <w:rPr>
                      <w:rFonts w:ascii="Verdana" w:eastAsia="Calibri" w:hAnsi="Verdana"/>
                      <w:kern w:val="2"/>
                      <w:sz w:val="24"/>
                      <w:szCs w:val="24"/>
                      <w14:ligatures w14:val="standardContextual"/>
                    </w:rPr>
                    <w:t xml:space="preserve">    </w:t>
                  </w:r>
                </w:p>
              </w:tc>
            </w:tr>
          </w:tbl>
          <w:p w14:paraId="01E1C59E" w14:textId="713D78E3" w:rsidR="00294170" w:rsidRPr="009845AA" w:rsidRDefault="00294170" w:rsidP="0012704C">
            <w:pPr>
              <w:pStyle w:val="ListParagraph"/>
              <w:ind w:left="0"/>
              <w:rPr>
                <w:rFonts w:ascii="Verdana" w:hAnsi="Verdana" w:cs="Arial"/>
                <w:b/>
                <w:color w:val="FFFFFF" w:themeColor="background1"/>
                <w:sz w:val="24"/>
                <w:szCs w:val="24"/>
              </w:rPr>
            </w:pPr>
          </w:p>
        </w:tc>
      </w:tr>
    </w:tbl>
    <w:p w14:paraId="40D4B404" w14:textId="77777777" w:rsidR="00B8512C" w:rsidRPr="009845AA" w:rsidRDefault="00B8512C" w:rsidP="0090043D">
      <w:pPr>
        <w:rPr>
          <w:rFonts w:ascii="Verdana" w:hAnsi="Verdana"/>
          <w:sz w:val="24"/>
          <w:szCs w:val="24"/>
        </w:rPr>
      </w:pPr>
    </w:p>
    <w:sectPr w:rsidR="00B8512C" w:rsidRPr="009845AA" w:rsidSect="00B82F78">
      <w:headerReference w:type="even" r:id="rId15"/>
      <w:headerReference w:type="default" r:id="rId16"/>
      <w:footerReference w:type="even" r:id="rId17"/>
      <w:footerReference w:type="default" r:id="rId18"/>
      <w:headerReference w:type="first" r:id="rId19"/>
      <w:footerReference w:type="first" r:id="rId20"/>
      <w:pgSz w:w="11906" w:h="16838"/>
      <w:pgMar w:top="567"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4798" w14:textId="77777777" w:rsidR="00F34FE0" w:rsidRDefault="00F34FE0" w:rsidP="00B8512C">
      <w:pPr>
        <w:spacing w:after="0" w:line="240" w:lineRule="auto"/>
      </w:pPr>
      <w:r>
        <w:separator/>
      </w:r>
    </w:p>
  </w:endnote>
  <w:endnote w:type="continuationSeparator" w:id="0">
    <w:p w14:paraId="11E027B5" w14:textId="77777777" w:rsidR="00F34FE0" w:rsidRDefault="00F34FE0" w:rsidP="00B8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EA9B" w14:textId="77777777" w:rsidR="00C87892" w:rsidRDefault="00C87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4C7D" w14:textId="77777777" w:rsidR="00C87892" w:rsidRDefault="00C87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A4BE" w14:textId="77777777" w:rsidR="00C87892" w:rsidRDefault="00C87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75C56" w14:textId="77777777" w:rsidR="00F34FE0" w:rsidRDefault="00F34FE0" w:rsidP="00B8512C">
      <w:pPr>
        <w:spacing w:after="0" w:line="240" w:lineRule="auto"/>
      </w:pPr>
      <w:r>
        <w:separator/>
      </w:r>
    </w:p>
  </w:footnote>
  <w:footnote w:type="continuationSeparator" w:id="0">
    <w:p w14:paraId="13773556" w14:textId="77777777" w:rsidR="00F34FE0" w:rsidRDefault="00F34FE0" w:rsidP="00B85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045" w14:textId="77777777" w:rsidR="00C87892" w:rsidRDefault="00C87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D818" w14:textId="77777777" w:rsidR="00C87892" w:rsidRDefault="00C87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4EF0" w14:textId="2432E682" w:rsidR="002731A2" w:rsidRDefault="00C87892">
    <w:pPr>
      <w:pStyle w:val="Header"/>
    </w:pPr>
    <w:r>
      <w:rPr>
        <w:noProof/>
      </w:rPr>
      <w:drawing>
        <wp:inline distT="0" distB="0" distL="0" distR="0" wp14:anchorId="1DBD34C1" wp14:editId="51280CF6">
          <wp:extent cx="2447925" cy="7137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2641" cy="718023"/>
                  </a:xfrm>
                  <a:prstGeom prst="rect">
                    <a:avLst/>
                  </a:prstGeom>
                  <a:noFill/>
                  <a:ln>
                    <a:noFill/>
                  </a:ln>
                </pic:spPr>
              </pic:pic>
            </a:graphicData>
          </a:graphic>
        </wp:inline>
      </w:drawing>
    </w:r>
  </w:p>
  <w:p w14:paraId="2C0FA77D" w14:textId="2523BA27" w:rsidR="002731A2" w:rsidRDefault="002731A2">
    <w:pPr>
      <w:pStyle w:val="Header"/>
    </w:pPr>
  </w:p>
  <w:p w14:paraId="6F993468" w14:textId="77777777" w:rsidR="002731A2" w:rsidRDefault="00273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CA3"/>
    <w:multiLevelType w:val="hybridMultilevel"/>
    <w:tmpl w:val="9F96D5B8"/>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E828D9"/>
    <w:multiLevelType w:val="hybridMultilevel"/>
    <w:tmpl w:val="8E004326"/>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407200"/>
    <w:multiLevelType w:val="hybridMultilevel"/>
    <w:tmpl w:val="972CE144"/>
    <w:lvl w:ilvl="0" w:tplc="CFA2F5B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86711"/>
    <w:multiLevelType w:val="hybridMultilevel"/>
    <w:tmpl w:val="90B8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B0E52"/>
    <w:multiLevelType w:val="hybridMultilevel"/>
    <w:tmpl w:val="F7C85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266D9"/>
    <w:multiLevelType w:val="hybridMultilevel"/>
    <w:tmpl w:val="9A8A1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7B3147"/>
    <w:multiLevelType w:val="hybridMultilevel"/>
    <w:tmpl w:val="6E44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B212E"/>
    <w:multiLevelType w:val="hybridMultilevel"/>
    <w:tmpl w:val="BF803C0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AC6090"/>
    <w:multiLevelType w:val="hybridMultilevel"/>
    <w:tmpl w:val="9FD4F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B478B1"/>
    <w:multiLevelType w:val="hybridMultilevel"/>
    <w:tmpl w:val="BC3A8FFA"/>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15152F"/>
    <w:multiLevelType w:val="hybridMultilevel"/>
    <w:tmpl w:val="BAE8D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C4589"/>
    <w:multiLevelType w:val="hybridMultilevel"/>
    <w:tmpl w:val="89B8E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28679F"/>
    <w:multiLevelType w:val="hybridMultilevel"/>
    <w:tmpl w:val="286C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BD62E3"/>
    <w:multiLevelType w:val="hybridMultilevel"/>
    <w:tmpl w:val="8FA6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CD23C1"/>
    <w:multiLevelType w:val="hybridMultilevel"/>
    <w:tmpl w:val="923A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F85EB1"/>
    <w:multiLevelType w:val="hybridMultilevel"/>
    <w:tmpl w:val="DDBC0024"/>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D94232"/>
    <w:multiLevelType w:val="hybridMultilevel"/>
    <w:tmpl w:val="906267A2"/>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E87530"/>
    <w:multiLevelType w:val="hybridMultilevel"/>
    <w:tmpl w:val="F4EC9AF4"/>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7E6806"/>
    <w:multiLevelType w:val="hybridMultilevel"/>
    <w:tmpl w:val="420080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8708A5"/>
    <w:multiLevelType w:val="hybridMultilevel"/>
    <w:tmpl w:val="E0DCEC5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9E80EE6"/>
    <w:multiLevelType w:val="hybridMultilevel"/>
    <w:tmpl w:val="6E0EAA0A"/>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71220A"/>
    <w:multiLevelType w:val="hybridMultilevel"/>
    <w:tmpl w:val="3EF2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220807">
    <w:abstractNumId w:val="11"/>
  </w:num>
  <w:num w:numId="2" w16cid:durableId="963342770">
    <w:abstractNumId w:val="1"/>
  </w:num>
  <w:num w:numId="3" w16cid:durableId="1282415139">
    <w:abstractNumId w:val="15"/>
  </w:num>
  <w:num w:numId="4" w16cid:durableId="1494029034">
    <w:abstractNumId w:val="16"/>
  </w:num>
  <w:num w:numId="5" w16cid:durableId="1776633651">
    <w:abstractNumId w:val="20"/>
  </w:num>
  <w:num w:numId="6" w16cid:durableId="890920088">
    <w:abstractNumId w:val="2"/>
  </w:num>
  <w:num w:numId="7" w16cid:durableId="1803763163">
    <w:abstractNumId w:val="9"/>
  </w:num>
  <w:num w:numId="8" w16cid:durableId="1825077675">
    <w:abstractNumId w:val="17"/>
  </w:num>
  <w:num w:numId="9" w16cid:durableId="192616275">
    <w:abstractNumId w:val="0"/>
  </w:num>
  <w:num w:numId="10" w16cid:durableId="1156383492">
    <w:abstractNumId w:val="19"/>
  </w:num>
  <w:num w:numId="11" w16cid:durableId="636299855">
    <w:abstractNumId w:val="7"/>
  </w:num>
  <w:num w:numId="12" w16cid:durableId="166868285">
    <w:abstractNumId w:val="3"/>
  </w:num>
  <w:num w:numId="13" w16cid:durableId="1230312959">
    <w:abstractNumId w:val="21"/>
  </w:num>
  <w:num w:numId="14" w16cid:durableId="132410056">
    <w:abstractNumId w:val="10"/>
  </w:num>
  <w:num w:numId="15" w16cid:durableId="333338688">
    <w:abstractNumId w:val="18"/>
  </w:num>
  <w:num w:numId="16" w16cid:durableId="1310785774">
    <w:abstractNumId w:val="13"/>
  </w:num>
  <w:num w:numId="17" w16cid:durableId="1383334386">
    <w:abstractNumId w:val="5"/>
  </w:num>
  <w:num w:numId="18" w16cid:durableId="372310840">
    <w:abstractNumId w:val="8"/>
  </w:num>
  <w:num w:numId="19" w16cid:durableId="1912691970">
    <w:abstractNumId w:val="4"/>
  </w:num>
  <w:num w:numId="20" w16cid:durableId="1835605127">
    <w:abstractNumId w:val="6"/>
  </w:num>
  <w:num w:numId="21" w16cid:durableId="1579170651">
    <w:abstractNumId w:val="14"/>
  </w:num>
  <w:num w:numId="22" w16cid:durableId="139003841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2C"/>
    <w:rsid w:val="00000439"/>
    <w:rsid w:val="00002364"/>
    <w:rsid w:val="00014384"/>
    <w:rsid w:val="0001556A"/>
    <w:rsid w:val="000429E0"/>
    <w:rsid w:val="0004466A"/>
    <w:rsid w:val="00050748"/>
    <w:rsid w:val="0006203E"/>
    <w:rsid w:val="000635B4"/>
    <w:rsid w:val="000829D8"/>
    <w:rsid w:val="00097A4F"/>
    <w:rsid w:val="000A0A88"/>
    <w:rsid w:val="000A70BD"/>
    <w:rsid w:val="000C17CF"/>
    <w:rsid w:val="000C51F0"/>
    <w:rsid w:val="000D611D"/>
    <w:rsid w:val="000E36C0"/>
    <w:rsid w:val="000E6739"/>
    <w:rsid w:val="000E6853"/>
    <w:rsid w:val="000F75F0"/>
    <w:rsid w:val="00100060"/>
    <w:rsid w:val="001042AB"/>
    <w:rsid w:val="00104BAA"/>
    <w:rsid w:val="0012704C"/>
    <w:rsid w:val="00152E53"/>
    <w:rsid w:val="00163C00"/>
    <w:rsid w:val="00167E57"/>
    <w:rsid w:val="00172691"/>
    <w:rsid w:val="00174878"/>
    <w:rsid w:val="001827E1"/>
    <w:rsid w:val="001837C5"/>
    <w:rsid w:val="00183919"/>
    <w:rsid w:val="0018591B"/>
    <w:rsid w:val="00192F8C"/>
    <w:rsid w:val="001A0E63"/>
    <w:rsid w:val="001B30FB"/>
    <w:rsid w:val="001B3E20"/>
    <w:rsid w:val="001E1809"/>
    <w:rsid w:val="001E4C4C"/>
    <w:rsid w:val="001E6B40"/>
    <w:rsid w:val="001E72AB"/>
    <w:rsid w:val="00211D73"/>
    <w:rsid w:val="00213CC7"/>
    <w:rsid w:val="00221C8E"/>
    <w:rsid w:val="00241918"/>
    <w:rsid w:val="00242C87"/>
    <w:rsid w:val="00257A90"/>
    <w:rsid w:val="002659EF"/>
    <w:rsid w:val="00266BCB"/>
    <w:rsid w:val="0026742F"/>
    <w:rsid w:val="00270053"/>
    <w:rsid w:val="00270754"/>
    <w:rsid w:val="002731A2"/>
    <w:rsid w:val="00274F0A"/>
    <w:rsid w:val="002814AB"/>
    <w:rsid w:val="00293277"/>
    <w:rsid w:val="00294170"/>
    <w:rsid w:val="002C01D8"/>
    <w:rsid w:val="002C3DC4"/>
    <w:rsid w:val="002D0BB5"/>
    <w:rsid w:val="002E064B"/>
    <w:rsid w:val="002F1C94"/>
    <w:rsid w:val="002F6DB3"/>
    <w:rsid w:val="002F7236"/>
    <w:rsid w:val="00313906"/>
    <w:rsid w:val="003217C6"/>
    <w:rsid w:val="00321B71"/>
    <w:rsid w:val="00331F8E"/>
    <w:rsid w:val="003468C9"/>
    <w:rsid w:val="00351FE2"/>
    <w:rsid w:val="0035212F"/>
    <w:rsid w:val="00355258"/>
    <w:rsid w:val="00356336"/>
    <w:rsid w:val="003635D0"/>
    <w:rsid w:val="00367043"/>
    <w:rsid w:val="00383974"/>
    <w:rsid w:val="0038695B"/>
    <w:rsid w:val="00396413"/>
    <w:rsid w:val="00397096"/>
    <w:rsid w:val="003A7F9F"/>
    <w:rsid w:val="003C1A96"/>
    <w:rsid w:val="003C3F77"/>
    <w:rsid w:val="003C5C75"/>
    <w:rsid w:val="003D104A"/>
    <w:rsid w:val="003D12D5"/>
    <w:rsid w:val="003D3117"/>
    <w:rsid w:val="003F2FF6"/>
    <w:rsid w:val="003F55B9"/>
    <w:rsid w:val="00401E80"/>
    <w:rsid w:val="0040556D"/>
    <w:rsid w:val="00414746"/>
    <w:rsid w:val="00420542"/>
    <w:rsid w:val="004209F3"/>
    <w:rsid w:val="00424084"/>
    <w:rsid w:val="00441556"/>
    <w:rsid w:val="0045466F"/>
    <w:rsid w:val="00457143"/>
    <w:rsid w:val="00471F1B"/>
    <w:rsid w:val="00474E05"/>
    <w:rsid w:val="0049172A"/>
    <w:rsid w:val="004922E9"/>
    <w:rsid w:val="00495B8E"/>
    <w:rsid w:val="00496312"/>
    <w:rsid w:val="004A04B2"/>
    <w:rsid w:val="004D04CC"/>
    <w:rsid w:val="004D18F9"/>
    <w:rsid w:val="004D7DB5"/>
    <w:rsid w:val="004E1C4D"/>
    <w:rsid w:val="004E67F1"/>
    <w:rsid w:val="00504E3D"/>
    <w:rsid w:val="00506CD8"/>
    <w:rsid w:val="005170A3"/>
    <w:rsid w:val="00523DBF"/>
    <w:rsid w:val="005314C3"/>
    <w:rsid w:val="00534D0D"/>
    <w:rsid w:val="00535393"/>
    <w:rsid w:val="005360FA"/>
    <w:rsid w:val="00545F2F"/>
    <w:rsid w:val="00547065"/>
    <w:rsid w:val="005556B9"/>
    <w:rsid w:val="00556674"/>
    <w:rsid w:val="005614AB"/>
    <w:rsid w:val="00565023"/>
    <w:rsid w:val="0057090B"/>
    <w:rsid w:val="00570B65"/>
    <w:rsid w:val="005721A2"/>
    <w:rsid w:val="00592C3E"/>
    <w:rsid w:val="005A0047"/>
    <w:rsid w:val="005B0705"/>
    <w:rsid w:val="005B1707"/>
    <w:rsid w:val="005D3E3B"/>
    <w:rsid w:val="005D52A1"/>
    <w:rsid w:val="005E7588"/>
    <w:rsid w:val="005F2F04"/>
    <w:rsid w:val="006113FE"/>
    <w:rsid w:val="006143F8"/>
    <w:rsid w:val="00617039"/>
    <w:rsid w:val="0062746F"/>
    <w:rsid w:val="00630161"/>
    <w:rsid w:val="00632693"/>
    <w:rsid w:val="00634A60"/>
    <w:rsid w:val="00636F78"/>
    <w:rsid w:val="0065741D"/>
    <w:rsid w:val="0068457F"/>
    <w:rsid w:val="006A78B8"/>
    <w:rsid w:val="006B241B"/>
    <w:rsid w:val="006B577F"/>
    <w:rsid w:val="006C01E9"/>
    <w:rsid w:val="006C70B2"/>
    <w:rsid w:val="006D4701"/>
    <w:rsid w:val="006D61D4"/>
    <w:rsid w:val="006E539A"/>
    <w:rsid w:val="006E703C"/>
    <w:rsid w:val="006F1468"/>
    <w:rsid w:val="007104A3"/>
    <w:rsid w:val="00711B50"/>
    <w:rsid w:val="007145DE"/>
    <w:rsid w:val="0072648E"/>
    <w:rsid w:val="0072721A"/>
    <w:rsid w:val="00745E5E"/>
    <w:rsid w:val="00746A6A"/>
    <w:rsid w:val="007470AF"/>
    <w:rsid w:val="00747414"/>
    <w:rsid w:val="00747B63"/>
    <w:rsid w:val="00752B5E"/>
    <w:rsid w:val="00761A6D"/>
    <w:rsid w:val="00765229"/>
    <w:rsid w:val="00767686"/>
    <w:rsid w:val="00767C41"/>
    <w:rsid w:val="007767FF"/>
    <w:rsid w:val="00780F8E"/>
    <w:rsid w:val="00783098"/>
    <w:rsid w:val="00796D35"/>
    <w:rsid w:val="007A4C3E"/>
    <w:rsid w:val="007B25A5"/>
    <w:rsid w:val="007B26C6"/>
    <w:rsid w:val="007C7BDE"/>
    <w:rsid w:val="007D149F"/>
    <w:rsid w:val="008129CE"/>
    <w:rsid w:val="00823A08"/>
    <w:rsid w:val="008625CC"/>
    <w:rsid w:val="00863F85"/>
    <w:rsid w:val="00872DB3"/>
    <w:rsid w:val="008A027A"/>
    <w:rsid w:val="008A2336"/>
    <w:rsid w:val="008A2619"/>
    <w:rsid w:val="008C282F"/>
    <w:rsid w:val="008C30C7"/>
    <w:rsid w:val="008C368F"/>
    <w:rsid w:val="008C67AD"/>
    <w:rsid w:val="008D205A"/>
    <w:rsid w:val="008E38C5"/>
    <w:rsid w:val="008F7DC5"/>
    <w:rsid w:val="0090043D"/>
    <w:rsid w:val="009011B1"/>
    <w:rsid w:val="00915046"/>
    <w:rsid w:val="00923F8B"/>
    <w:rsid w:val="00924818"/>
    <w:rsid w:val="00930759"/>
    <w:rsid w:val="00940453"/>
    <w:rsid w:val="009431CF"/>
    <w:rsid w:val="00956601"/>
    <w:rsid w:val="00966188"/>
    <w:rsid w:val="009845AA"/>
    <w:rsid w:val="009A0866"/>
    <w:rsid w:val="009A52EF"/>
    <w:rsid w:val="009B2F0B"/>
    <w:rsid w:val="009B5A60"/>
    <w:rsid w:val="009B634C"/>
    <w:rsid w:val="009C41E1"/>
    <w:rsid w:val="009C48C1"/>
    <w:rsid w:val="009E42C6"/>
    <w:rsid w:val="009E50CB"/>
    <w:rsid w:val="009E5205"/>
    <w:rsid w:val="009F0E1A"/>
    <w:rsid w:val="00A167DD"/>
    <w:rsid w:val="00A20EBE"/>
    <w:rsid w:val="00A323A6"/>
    <w:rsid w:val="00A325C8"/>
    <w:rsid w:val="00A362BF"/>
    <w:rsid w:val="00A4126A"/>
    <w:rsid w:val="00A547E9"/>
    <w:rsid w:val="00A55FBF"/>
    <w:rsid w:val="00A57786"/>
    <w:rsid w:val="00A71D83"/>
    <w:rsid w:val="00A81EEE"/>
    <w:rsid w:val="00A8246D"/>
    <w:rsid w:val="00A82D73"/>
    <w:rsid w:val="00A904C6"/>
    <w:rsid w:val="00AA4A64"/>
    <w:rsid w:val="00AA5853"/>
    <w:rsid w:val="00AA6039"/>
    <w:rsid w:val="00AA6B8D"/>
    <w:rsid w:val="00AA723A"/>
    <w:rsid w:val="00AB13FA"/>
    <w:rsid w:val="00AB2EBF"/>
    <w:rsid w:val="00AB4267"/>
    <w:rsid w:val="00AB4EBF"/>
    <w:rsid w:val="00AB5937"/>
    <w:rsid w:val="00AC0D2D"/>
    <w:rsid w:val="00AC1D00"/>
    <w:rsid w:val="00AC3B5D"/>
    <w:rsid w:val="00AC4556"/>
    <w:rsid w:val="00AC4589"/>
    <w:rsid w:val="00AC5467"/>
    <w:rsid w:val="00AD6EF8"/>
    <w:rsid w:val="00AD7714"/>
    <w:rsid w:val="00AE3686"/>
    <w:rsid w:val="00AF17ED"/>
    <w:rsid w:val="00AF4CD8"/>
    <w:rsid w:val="00B0126B"/>
    <w:rsid w:val="00B0591E"/>
    <w:rsid w:val="00B070EB"/>
    <w:rsid w:val="00B112F1"/>
    <w:rsid w:val="00B13EA3"/>
    <w:rsid w:val="00B14388"/>
    <w:rsid w:val="00B20AFD"/>
    <w:rsid w:val="00B323BB"/>
    <w:rsid w:val="00B326D7"/>
    <w:rsid w:val="00B57D18"/>
    <w:rsid w:val="00B64143"/>
    <w:rsid w:val="00B740EE"/>
    <w:rsid w:val="00B75A4D"/>
    <w:rsid w:val="00B82877"/>
    <w:rsid w:val="00B82F78"/>
    <w:rsid w:val="00B83112"/>
    <w:rsid w:val="00B8512C"/>
    <w:rsid w:val="00B90C19"/>
    <w:rsid w:val="00B92853"/>
    <w:rsid w:val="00B93258"/>
    <w:rsid w:val="00BB1C75"/>
    <w:rsid w:val="00BB365A"/>
    <w:rsid w:val="00BC135C"/>
    <w:rsid w:val="00BD242D"/>
    <w:rsid w:val="00BD55CF"/>
    <w:rsid w:val="00BD6F0E"/>
    <w:rsid w:val="00BF2D42"/>
    <w:rsid w:val="00BF6CCE"/>
    <w:rsid w:val="00C018EF"/>
    <w:rsid w:val="00C05CF2"/>
    <w:rsid w:val="00C16C6B"/>
    <w:rsid w:val="00C1777D"/>
    <w:rsid w:val="00C27DAD"/>
    <w:rsid w:val="00C30B89"/>
    <w:rsid w:val="00C333FA"/>
    <w:rsid w:val="00C47E4A"/>
    <w:rsid w:val="00C522D5"/>
    <w:rsid w:val="00C5531B"/>
    <w:rsid w:val="00C55419"/>
    <w:rsid w:val="00C72A66"/>
    <w:rsid w:val="00C736EE"/>
    <w:rsid w:val="00C750D4"/>
    <w:rsid w:val="00C81B9D"/>
    <w:rsid w:val="00C87892"/>
    <w:rsid w:val="00C92EAD"/>
    <w:rsid w:val="00CA08B1"/>
    <w:rsid w:val="00CA493C"/>
    <w:rsid w:val="00CA612B"/>
    <w:rsid w:val="00CA77FF"/>
    <w:rsid w:val="00CB162C"/>
    <w:rsid w:val="00CB18C1"/>
    <w:rsid w:val="00CD37C6"/>
    <w:rsid w:val="00CE5C90"/>
    <w:rsid w:val="00CE7565"/>
    <w:rsid w:val="00CE7A1E"/>
    <w:rsid w:val="00D0180C"/>
    <w:rsid w:val="00D13168"/>
    <w:rsid w:val="00D22630"/>
    <w:rsid w:val="00D23196"/>
    <w:rsid w:val="00D23BA5"/>
    <w:rsid w:val="00D275DE"/>
    <w:rsid w:val="00D34348"/>
    <w:rsid w:val="00D356EA"/>
    <w:rsid w:val="00D3763A"/>
    <w:rsid w:val="00D47423"/>
    <w:rsid w:val="00D62B30"/>
    <w:rsid w:val="00D81528"/>
    <w:rsid w:val="00D94224"/>
    <w:rsid w:val="00D97E4F"/>
    <w:rsid w:val="00DA5BB3"/>
    <w:rsid w:val="00DB28F0"/>
    <w:rsid w:val="00DB4D9F"/>
    <w:rsid w:val="00DD2EF4"/>
    <w:rsid w:val="00DD7F9E"/>
    <w:rsid w:val="00DE166C"/>
    <w:rsid w:val="00DE3938"/>
    <w:rsid w:val="00DF35A2"/>
    <w:rsid w:val="00E00435"/>
    <w:rsid w:val="00E01B1F"/>
    <w:rsid w:val="00E233C6"/>
    <w:rsid w:val="00E26F0F"/>
    <w:rsid w:val="00E34751"/>
    <w:rsid w:val="00E520D0"/>
    <w:rsid w:val="00E5599F"/>
    <w:rsid w:val="00E57D3C"/>
    <w:rsid w:val="00E93E8E"/>
    <w:rsid w:val="00EA7EF0"/>
    <w:rsid w:val="00EB0A0A"/>
    <w:rsid w:val="00ED39C6"/>
    <w:rsid w:val="00EE4B4A"/>
    <w:rsid w:val="00EE515E"/>
    <w:rsid w:val="00EF1249"/>
    <w:rsid w:val="00F026DF"/>
    <w:rsid w:val="00F1210B"/>
    <w:rsid w:val="00F24C3C"/>
    <w:rsid w:val="00F2729B"/>
    <w:rsid w:val="00F347F4"/>
    <w:rsid w:val="00F34FE0"/>
    <w:rsid w:val="00F40DB3"/>
    <w:rsid w:val="00F62CAF"/>
    <w:rsid w:val="00F67314"/>
    <w:rsid w:val="00F7487B"/>
    <w:rsid w:val="00F810E0"/>
    <w:rsid w:val="00F863C5"/>
    <w:rsid w:val="00F9023A"/>
    <w:rsid w:val="00FA1CE8"/>
    <w:rsid w:val="00FA6491"/>
    <w:rsid w:val="00FB534F"/>
    <w:rsid w:val="00FD34A0"/>
    <w:rsid w:val="00FD385E"/>
    <w:rsid w:val="00FD4748"/>
    <w:rsid w:val="00FD6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FB618"/>
  <w15:docId w15:val="{4516CB54-040A-4940-8915-1EF0AC05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512C"/>
    <w:pPr>
      <w:keepNext/>
      <w:tabs>
        <w:tab w:val="left" w:pos="2880"/>
      </w:tabs>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5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5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12C"/>
  </w:style>
  <w:style w:type="paragraph" w:styleId="Footer">
    <w:name w:val="footer"/>
    <w:basedOn w:val="Normal"/>
    <w:link w:val="FooterChar"/>
    <w:uiPriority w:val="99"/>
    <w:unhideWhenUsed/>
    <w:rsid w:val="00B85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12C"/>
  </w:style>
  <w:style w:type="paragraph" w:styleId="BalloonText">
    <w:name w:val="Balloon Text"/>
    <w:basedOn w:val="Normal"/>
    <w:link w:val="BalloonTextChar"/>
    <w:uiPriority w:val="99"/>
    <w:semiHidden/>
    <w:unhideWhenUsed/>
    <w:rsid w:val="00B85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2C"/>
    <w:rPr>
      <w:rFonts w:ascii="Tahoma" w:hAnsi="Tahoma" w:cs="Tahoma"/>
      <w:sz w:val="16"/>
      <w:szCs w:val="16"/>
    </w:rPr>
  </w:style>
  <w:style w:type="character" w:customStyle="1" w:styleId="Heading1Char">
    <w:name w:val="Heading 1 Char"/>
    <w:basedOn w:val="DefaultParagraphFont"/>
    <w:link w:val="Heading1"/>
    <w:rsid w:val="00B8512C"/>
    <w:rPr>
      <w:rFonts w:ascii="Times New Roman" w:eastAsia="Times New Roman" w:hAnsi="Times New Roman" w:cs="Times New Roman"/>
      <w:b/>
      <w:sz w:val="24"/>
      <w:szCs w:val="20"/>
    </w:rPr>
  </w:style>
  <w:style w:type="paragraph" w:customStyle="1" w:styleId="Indents">
    <w:name w:val="Indents"/>
    <w:basedOn w:val="Normal"/>
    <w:rsid w:val="00B8512C"/>
    <w:pPr>
      <w:spacing w:after="0" w:line="240" w:lineRule="auto"/>
      <w:ind w:left="432" w:hanging="432"/>
      <w:jc w:val="both"/>
    </w:pPr>
    <w:rPr>
      <w:rFonts w:ascii="Times New Roman" w:eastAsia="Times New Roman" w:hAnsi="Times New Roman" w:cs="Times New Roman"/>
      <w:sz w:val="24"/>
      <w:szCs w:val="20"/>
    </w:rPr>
  </w:style>
  <w:style w:type="paragraph" w:customStyle="1" w:styleId="DefaultText">
    <w:name w:val="Default Text"/>
    <w:basedOn w:val="Normal"/>
    <w:rsid w:val="00B8512C"/>
    <w:pPr>
      <w:spacing w:after="0" w:line="240" w:lineRule="auto"/>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4D04CC"/>
    <w:pPr>
      <w:ind w:left="720"/>
      <w:contextualSpacing/>
    </w:pPr>
    <w:rPr>
      <w:rFonts w:ascii="Arial" w:eastAsia="Arial" w:hAnsi="Arial" w:cs="Times New Roman"/>
    </w:rPr>
  </w:style>
  <w:style w:type="paragraph" w:styleId="NoSpacing">
    <w:name w:val="No Spacing"/>
    <w:uiPriority w:val="1"/>
    <w:qFormat/>
    <w:rsid w:val="004A04B2"/>
    <w:pPr>
      <w:spacing w:after="0" w:line="240" w:lineRule="auto"/>
    </w:pPr>
  </w:style>
  <w:style w:type="character" w:styleId="CommentReference">
    <w:name w:val="annotation reference"/>
    <w:basedOn w:val="DefaultParagraphFont"/>
    <w:uiPriority w:val="99"/>
    <w:semiHidden/>
    <w:unhideWhenUsed/>
    <w:rsid w:val="0040556D"/>
    <w:rPr>
      <w:sz w:val="16"/>
      <w:szCs w:val="16"/>
    </w:rPr>
  </w:style>
  <w:style w:type="paragraph" w:styleId="CommentText">
    <w:name w:val="annotation text"/>
    <w:basedOn w:val="Normal"/>
    <w:link w:val="CommentTextChar"/>
    <w:uiPriority w:val="99"/>
    <w:unhideWhenUsed/>
    <w:rsid w:val="0040556D"/>
    <w:pPr>
      <w:spacing w:line="240" w:lineRule="auto"/>
    </w:pPr>
    <w:rPr>
      <w:sz w:val="20"/>
      <w:szCs w:val="20"/>
    </w:rPr>
  </w:style>
  <w:style w:type="character" w:customStyle="1" w:styleId="CommentTextChar">
    <w:name w:val="Comment Text Char"/>
    <w:basedOn w:val="DefaultParagraphFont"/>
    <w:link w:val="CommentText"/>
    <w:uiPriority w:val="99"/>
    <w:rsid w:val="0040556D"/>
    <w:rPr>
      <w:sz w:val="20"/>
      <w:szCs w:val="20"/>
    </w:rPr>
  </w:style>
  <w:style w:type="paragraph" w:styleId="CommentSubject">
    <w:name w:val="annotation subject"/>
    <w:basedOn w:val="CommentText"/>
    <w:next w:val="CommentText"/>
    <w:link w:val="CommentSubjectChar"/>
    <w:uiPriority w:val="99"/>
    <w:semiHidden/>
    <w:unhideWhenUsed/>
    <w:rsid w:val="0040556D"/>
    <w:rPr>
      <w:b/>
      <w:bCs/>
    </w:rPr>
  </w:style>
  <w:style w:type="character" w:customStyle="1" w:styleId="CommentSubjectChar">
    <w:name w:val="Comment Subject Char"/>
    <w:basedOn w:val="CommentTextChar"/>
    <w:link w:val="CommentSubject"/>
    <w:uiPriority w:val="99"/>
    <w:semiHidden/>
    <w:rsid w:val="0040556D"/>
    <w:rPr>
      <w:b/>
      <w:bCs/>
      <w:sz w:val="20"/>
      <w:szCs w:val="20"/>
    </w:rPr>
  </w:style>
  <w:style w:type="paragraph" w:styleId="Revision">
    <w:name w:val="Revision"/>
    <w:hidden/>
    <w:uiPriority w:val="99"/>
    <w:semiHidden/>
    <w:rsid w:val="00BC13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31971">
      <w:bodyDiv w:val="1"/>
      <w:marLeft w:val="0"/>
      <w:marRight w:val="0"/>
      <w:marTop w:val="0"/>
      <w:marBottom w:val="0"/>
      <w:divBdr>
        <w:top w:val="none" w:sz="0" w:space="0" w:color="auto"/>
        <w:left w:val="none" w:sz="0" w:space="0" w:color="auto"/>
        <w:bottom w:val="none" w:sz="0" w:space="0" w:color="auto"/>
        <w:right w:val="none" w:sz="0" w:space="0" w:color="auto"/>
      </w:divBdr>
    </w:div>
    <w:div w:id="19369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51D11D64A024B9D517C47D76BAE8D" ma:contentTypeVersion="15" ma:contentTypeDescription="Create a new document." ma:contentTypeScope="" ma:versionID="ba919dc77d91257b206dfed05cf6bf3c">
  <xsd:schema xmlns:xsd="http://www.w3.org/2001/XMLSchema" xmlns:xs="http://www.w3.org/2001/XMLSchema" xmlns:p="http://schemas.microsoft.com/office/2006/metadata/properties" xmlns:ns2="e602ec7d-0efa-40af-b25b-77203dcda383" xmlns:ns3="25e1a89f-f174-41a4-ae0b-1356d9b8536c" targetNamespace="http://schemas.microsoft.com/office/2006/metadata/properties" ma:root="true" ma:fieldsID="7201ea7187317344d7ec6f802cc170ce" ns2:_="" ns3:_="">
    <xsd:import namespace="e602ec7d-0efa-40af-b25b-77203dcda383"/>
    <xsd:import namespace="25e1a89f-f174-41a4-ae0b-1356d9b853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2ec7d-0efa-40af-b25b-77203dcda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9f03dc-49f4-445e-8199-958552d215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1a89f-f174-41a4-ae0b-1356d9b853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3c2086-0079-494e-81a3-e79ce80f2f4c}" ma:internalName="TaxCatchAll" ma:showField="CatchAllData" ma:web="25e1a89f-f174-41a4-ae0b-1356d9b853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e1a89f-f174-41a4-ae0b-1356d9b8536c" xsi:nil="true"/>
    <lcf76f155ced4ddcb4097134ff3c332f xmlns="e602ec7d-0efa-40af-b25b-77203dcda3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AAFFB-533E-416B-B63A-68521A936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2ec7d-0efa-40af-b25b-77203dcda383"/>
    <ds:schemaRef ds:uri="25e1a89f-f174-41a4-ae0b-1356d9b85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B7086-A633-45AD-B157-F13526CCCB3D}">
  <ds:schemaRefs>
    <ds:schemaRef ds:uri="http://schemas.microsoft.com/sharepoint/v3/contenttype/forms"/>
  </ds:schemaRefs>
</ds:datastoreItem>
</file>

<file path=customXml/itemProps3.xml><?xml version="1.0" encoding="utf-8"?>
<ds:datastoreItem xmlns:ds="http://schemas.openxmlformats.org/officeDocument/2006/customXml" ds:itemID="{7F595347-EEEF-4461-97EC-CC87726AE3C2}">
  <ds:schemaRefs>
    <ds:schemaRef ds:uri="http://schemas.microsoft.com/office/2006/metadata/properties"/>
    <ds:schemaRef ds:uri="http://schemas.microsoft.com/office/infopath/2007/PartnerControls"/>
    <ds:schemaRef ds:uri="25e1a89f-f174-41a4-ae0b-1356d9b8536c"/>
    <ds:schemaRef ds:uri="e602ec7d-0efa-40af-b25b-77203dcda383"/>
  </ds:schemaRefs>
</ds:datastoreItem>
</file>

<file path=customXml/itemProps4.xml><?xml version="1.0" encoding="utf-8"?>
<ds:datastoreItem xmlns:ds="http://schemas.openxmlformats.org/officeDocument/2006/customXml" ds:itemID="{45034430-41C4-4EB8-8DB7-6B00766A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944</Words>
  <Characters>5130</Characters>
  <Application>Microsoft Office Word</Application>
  <DocSecurity>4</DocSecurity>
  <Lines>150</Lines>
  <Paragraphs>67</Paragraphs>
  <ScaleCrop>false</ScaleCrop>
  <HeadingPairs>
    <vt:vector size="2" baseType="variant">
      <vt:variant>
        <vt:lpstr>Title</vt:lpstr>
      </vt:variant>
      <vt:variant>
        <vt:i4>1</vt:i4>
      </vt:variant>
    </vt:vector>
  </HeadingPairs>
  <TitlesOfParts>
    <vt:vector size="1" baseType="lpstr">
      <vt:lpstr/>
    </vt:vector>
  </TitlesOfParts>
  <Company>SeeAbility</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Birs</dc:creator>
  <cp:lastModifiedBy>Penny Cornish</cp:lastModifiedBy>
  <cp:revision>2</cp:revision>
  <cp:lastPrinted>2017-10-03T11:05:00Z</cp:lastPrinted>
  <dcterms:created xsi:type="dcterms:W3CDTF">2026-07-23T14:10:00Z</dcterms:created>
  <dcterms:modified xsi:type="dcterms:W3CDTF">2026-07-23T14:10:00Z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0x0101006C651D11D64A024B9D517C47D76BAE8D</vt:lpwstr>
  </property>
  <property fmtid="{D5CDD505-2E9C-101B-9397-08002B2CF9AE}" pid="3" name="Order">
    <vt:r8>1886400</vt:r8>
  </property>
  <property fmtid="{D5CDD505-2E9C-101B-9397-08002B2CF9AE}" pid="4" name="MediaServiceImageTags">
    <vt:lpwstr/>
  </property>
</Properties>
</file>