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6721"/>
      </w:tblGrid>
      <w:tr w:rsidR="008C67AD" w:rsidRPr="002D0BB5" w14:paraId="071720CF" w14:textId="77777777" w:rsidTr="002731A2">
        <w:trPr>
          <w:trHeight w:val="492"/>
        </w:trPr>
        <w:tc>
          <w:tcPr>
            <w:tcW w:w="2268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shd w:val="clear" w:color="auto" w:fill="F37245"/>
            <w:vAlign w:val="center"/>
          </w:tcPr>
          <w:p w14:paraId="184A90A2" w14:textId="755DE173" w:rsidR="008C67AD" w:rsidRPr="002D0BB5" w:rsidRDefault="008C67AD" w:rsidP="008C67AD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2D0BB5">
              <w:rPr>
                <w:rFonts w:ascii="Verdana" w:hAnsi="Verdana" w:cs="Arial"/>
                <w:b/>
                <w:color w:val="FFFFFF" w:themeColor="background1"/>
              </w:rPr>
              <w:t>Job Title</w:t>
            </w:r>
          </w:p>
        </w:tc>
        <w:tc>
          <w:tcPr>
            <w:tcW w:w="6804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vAlign w:val="center"/>
          </w:tcPr>
          <w:p w14:paraId="7F9B624D" w14:textId="4AEA3A73" w:rsidR="008C67AD" w:rsidRPr="002D0BB5" w:rsidRDefault="00175A69" w:rsidP="008C67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Independent Safeguarding Chair</w:t>
            </w:r>
          </w:p>
        </w:tc>
      </w:tr>
      <w:tr w:rsidR="008C67AD" w:rsidRPr="002D0BB5" w14:paraId="431DD323" w14:textId="77777777" w:rsidTr="002731A2">
        <w:trPr>
          <w:trHeight w:val="528"/>
        </w:trPr>
        <w:tc>
          <w:tcPr>
            <w:tcW w:w="2268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shd w:val="clear" w:color="auto" w:fill="F37245"/>
            <w:vAlign w:val="center"/>
          </w:tcPr>
          <w:p w14:paraId="1D5249FE" w14:textId="77777777" w:rsidR="008C67AD" w:rsidRPr="002D0BB5" w:rsidRDefault="008C67AD" w:rsidP="008C67AD">
            <w:pPr>
              <w:rPr>
                <w:rFonts w:ascii="Verdana" w:hAnsi="Verdana" w:cs="Arial"/>
                <w:b/>
                <w:color w:val="E87556"/>
              </w:rPr>
            </w:pPr>
            <w:r w:rsidRPr="002D0BB5">
              <w:rPr>
                <w:rFonts w:ascii="Verdana" w:hAnsi="Verdana" w:cs="Arial"/>
                <w:b/>
                <w:color w:val="FFFFFF" w:themeColor="background1"/>
              </w:rPr>
              <w:t>Responsible to</w:t>
            </w:r>
          </w:p>
        </w:tc>
        <w:tc>
          <w:tcPr>
            <w:tcW w:w="6804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vAlign w:val="center"/>
          </w:tcPr>
          <w:p w14:paraId="78ED4FDD" w14:textId="72DA730A" w:rsidR="008C67AD" w:rsidRPr="002D0BB5" w:rsidRDefault="005358DC" w:rsidP="008C67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SeeAbility CEO</w:t>
            </w:r>
          </w:p>
        </w:tc>
      </w:tr>
      <w:tr w:rsidR="008C67AD" w:rsidRPr="002D0BB5" w14:paraId="2E484965" w14:textId="77777777" w:rsidTr="002731A2">
        <w:trPr>
          <w:trHeight w:val="578"/>
        </w:trPr>
        <w:tc>
          <w:tcPr>
            <w:tcW w:w="2268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shd w:val="clear" w:color="auto" w:fill="F37245"/>
            <w:vAlign w:val="center"/>
          </w:tcPr>
          <w:p w14:paraId="6A39B74F" w14:textId="77777777" w:rsidR="008C67AD" w:rsidRPr="002D0BB5" w:rsidRDefault="008C67AD" w:rsidP="008C67AD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2D0BB5">
              <w:rPr>
                <w:rFonts w:ascii="Verdana" w:hAnsi="Verdana" w:cs="Arial"/>
                <w:b/>
                <w:color w:val="FFFFFF" w:themeColor="background1"/>
              </w:rPr>
              <w:t>Responsible for</w:t>
            </w:r>
          </w:p>
        </w:tc>
        <w:tc>
          <w:tcPr>
            <w:tcW w:w="6804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vAlign w:val="center"/>
          </w:tcPr>
          <w:p w14:paraId="433A4A7C" w14:textId="4E87B778" w:rsidR="008C67AD" w:rsidRPr="002D0BB5" w:rsidRDefault="00C1202D" w:rsidP="008C67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Preparing the agenda for and c</w:t>
            </w:r>
            <w:r w:rsidR="00F66B32">
              <w:rPr>
                <w:rFonts w:ascii="Verdana" w:hAnsi="Verdana" w:cs="Arial"/>
              </w:rPr>
              <w:t xml:space="preserve">hairing </w:t>
            </w:r>
            <w:proofErr w:type="spellStart"/>
            <w:r>
              <w:rPr>
                <w:rFonts w:ascii="Verdana" w:hAnsi="Verdana" w:cs="Arial"/>
              </w:rPr>
              <w:t>SeeAbility’s</w:t>
            </w:r>
            <w:proofErr w:type="spellEnd"/>
            <w:r w:rsidR="00F66B32">
              <w:rPr>
                <w:rFonts w:ascii="Verdana" w:hAnsi="Verdana" w:cs="Arial"/>
              </w:rPr>
              <w:t xml:space="preserve"> </w:t>
            </w:r>
            <w:r w:rsidR="002A7AAC">
              <w:rPr>
                <w:rFonts w:ascii="Verdana" w:hAnsi="Verdana" w:cs="Arial"/>
              </w:rPr>
              <w:t xml:space="preserve">Safeguarding </w:t>
            </w:r>
            <w:r w:rsidR="000A308E">
              <w:rPr>
                <w:rFonts w:ascii="Verdana" w:hAnsi="Verdana" w:cs="Arial"/>
              </w:rPr>
              <w:t>Panel meetings</w:t>
            </w:r>
            <w:r>
              <w:rPr>
                <w:rFonts w:ascii="Verdana" w:hAnsi="Verdana" w:cs="Arial"/>
              </w:rPr>
              <w:t xml:space="preserve">; scrutinising </w:t>
            </w:r>
            <w:r w:rsidR="002356EF">
              <w:rPr>
                <w:rFonts w:ascii="Verdana" w:hAnsi="Verdana" w:cs="Arial"/>
              </w:rPr>
              <w:t xml:space="preserve">and helping to maximise </w:t>
            </w:r>
            <w:r>
              <w:rPr>
                <w:rFonts w:ascii="Verdana" w:hAnsi="Verdana" w:cs="Arial"/>
              </w:rPr>
              <w:t>our safeguarding performanc</w:t>
            </w:r>
            <w:r w:rsidR="002356EF">
              <w:rPr>
                <w:rFonts w:ascii="Verdana" w:hAnsi="Verdana" w:cs="Arial"/>
              </w:rPr>
              <w:t xml:space="preserve">e; </w:t>
            </w:r>
            <w:r w:rsidR="00471D41">
              <w:rPr>
                <w:rFonts w:ascii="Verdana" w:hAnsi="Verdana" w:cs="Arial"/>
              </w:rPr>
              <w:t xml:space="preserve">and </w:t>
            </w:r>
            <w:r w:rsidR="002356EF">
              <w:rPr>
                <w:rFonts w:ascii="Verdana" w:hAnsi="Verdana" w:cs="Arial"/>
              </w:rPr>
              <w:t>provid</w:t>
            </w:r>
            <w:r w:rsidR="00471D41">
              <w:rPr>
                <w:rFonts w:ascii="Verdana" w:hAnsi="Verdana" w:cs="Arial"/>
              </w:rPr>
              <w:t>ing</w:t>
            </w:r>
            <w:r w:rsidR="002356EF">
              <w:rPr>
                <w:rFonts w:ascii="Verdana" w:hAnsi="Verdana" w:cs="Arial"/>
              </w:rPr>
              <w:t xml:space="preserve"> strategic advice and guidance on embedding an excellent safeguarding culture</w:t>
            </w:r>
            <w:r w:rsidR="00F741CD">
              <w:rPr>
                <w:rFonts w:ascii="Verdana" w:hAnsi="Verdana" w:cs="Arial"/>
              </w:rPr>
              <w:t xml:space="preserve"> throughout SeeAbility</w:t>
            </w:r>
            <w:r w:rsidR="00F958A4">
              <w:rPr>
                <w:rFonts w:ascii="Verdana" w:hAnsi="Verdana" w:cs="Arial"/>
              </w:rPr>
              <w:t>.</w:t>
            </w:r>
          </w:p>
        </w:tc>
      </w:tr>
    </w:tbl>
    <w:p w14:paraId="7545ABE2" w14:textId="254DFEC0" w:rsidR="00FA1CE8" w:rsidRPr="002D0BB5" w:rsidRDefault="00F67314" w:rsidP="000D611D">
      <w:pPr>
        <w:pStyle w:val="Heading1"/>
        <w:rPr>
          <w:rFonts w:ascii="Verdana" w:hAnsi="Verdana" w:cs="Arial"/>
          <w:sz w:val="22"/>
          <w:szCs w:val="22"/>
        </w:rPr>
      </w:pPr>
      <w:r w:rsidRPr="002D0BB5">
        <w:rPr>
          <w:rFonts w:ascii="Verdana" w:hAnsi="Verdana" w:cs="Arial"/>
          <w:sz w:val="22"/>
          <w:szCs w:val="22"/>
        </w:rPr>
        <w:br/>
      </w:r>
    </w:p>
    <w:tbl>
      <w:tblPr>
        <w:tblStyle w:val="TableGrid"/>
        <w:tblW w:w="9049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049"/>
      </w:tblGrid>
      <w:tr w:rsidR="00CB162C" w:rsidRPr="002D0BB5" w14:paraId="25666768" w14:textId="77777777" w:rsidTr="008129CE">
        <w:trPr>
          <w:trHeight w:val="742"/>
        </w:trPr>
        <w:tc>
          <w:tcPr>
            <w:tcW w:w="9049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shd w:val="clear" w:color="auto" w:fill="F37245"/>
            <w:vAlign w:val="center"/>
          </w:tcPr>
          <w:p w14:paraId="713550B7" w14:textId="6600B2CA" w:rsidR="00367043" w:rsidRPr="002D0BB5" w:rsidRDefault="00294170" w:rsidP="00F67314">
            <w:pPr>
              <w:rPr>
                <w:rFonts w:ascii="Verdana" w:hAnsi="Verdana" w:cs="Arial"/>
                <w:b/>
                <w:color w:val="E36C0A" w:themeColor="accent6" w:themeShade="BF"/>
              </w:rPr>
            </w:pPr>
            <w:r>
              <w:rPr>
                <w:rFonts w:ascii="Verdana" w:hAnsi="Verdana" w:cs="Arial"/>
                <w:b/>
                <w:color w:val="FFFFFF" w:themeColor="background1"/>
              </w:rPr>
              <w:t>Your Role</w:t>
            </w:r>
          </w:p>
        </w:tc>
      </w:tr>
      <w:tr w:rsidR="00367043" w:rsidRPr="002D0BB5" w14:paraId="39E82F8E" w14:textId="77777777" w:rsidTr="008129CE">
        <w:trPr>
          <w:trHeight w:val="822"/>
        </w:trPr>
        <w:tc>
          <w:tcPr>
            <w:tcW w:w="9049" w:type="dxa"/>
            <w:tcBorders>
              <w:top w:val="single" w:sz="18" w:space="0" w:color="23272A"/>
              <w:left w:val="single" w:sz="18" w:space="0" w:color="23272A"/>
              <w:bottom w:val="single" w:sz="18" w:space="0" w:color="23272A"/>
              <w:right w:val="single" w:sz="18" w:space="0" w:color="23272A"/>
            </w:tcBorders>
            <w:shd w:val="clear" w:color="auto" w:fill="FFFFFF" w:themeFill="background1"/>
          </w:tcPr>
          <w:p w14:paraId="118F5B1D" w14:textId="7282CA6F" w:rsidR="00CD37C6" w:rsidRPr="00CD37C6" w:rsidRDefault="00CD37C6" w:rsidP="00CD37C6">
            <w:pPr>
              <w:rPr>
                <w:rFonts w:ascii="Verdana" w:hAnsi="Verdana"/>
              </w:rPr>
            </w:pPr>
            <w:r w:rsidRPr="00CD37C6">
              <w:rPr>
                <w:rFonts w:ascii="Verdana" w:hAnsi="Verdana"/>
                <w:b/>
                <w:bCs/>
              </w:rPr>
              <w:t xml:space="preserve">The factual bit </w:t>
            </w:r>
          </w:p>
          <w:p w14:paraId="7BD0F103" w14:textId="43EF9222" w:rsidR="00E82EF8" w:rsidRDefault="00037611" w:rsidP="00CD37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role will be contracted</w:t>
            </w:r>
            <w:r w:rsidR="009D6B7E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with the expectation </w:t>
            </w:r>
            <w:r w:rsidR="003A2884">
              <w:rPr>
                <w:rFonts w:ascii="Verdana" w:hAnsi="Verdana"/>
              </w:rPr>
              <w:t xml:space="preserve">to prep and chair </w:t>
            </w:r>
            <w:r w:rsidR="00A32686">
              <w:rPr>
                <w:rFonts w:ascii="Verdana" w:hAnsi="Verdana"/>
              </w:rPr>
              <w:t>four 2-3 hour-long meetings per year</w:t>
            </w:r>
            <w:r w:rsidR="009444C1">
              <w:rPr>
                <w:rFonts w:ascii="Verdana" w:hAnsi="Verdana"/>
              </w:rPr>
              <w:t xml:space="preserve"> at a minimum. This</w:t>
            </w:r>
            <w:r w:rsidR="00464110">
              <w:rPr>
                <w:rFonts w:ascii="Verdana" w:hAnsi="Verdana"/>
              </w:rPr>
              <w:t xml:space="preserve"> </w:t>
            </w:r>
            <w:r w:rsidR="009444C1">
              <w:rPr>
                <w:rFonts w:ascii="Verdana" w:hAnsi="Verdana"/>
              </w:rPr>
              <w:t>means</w:t>
            </w:r>
            <w:r w:rsidR="00464110">
              <w:rPr>
                <w:rFonts w:ascii="Verdana" w:hAnsi="Verdana"/>
              </w:rPr>
              <w:t xml:space="preserve"> other</w:t>
            </w:r>
            <w:r w:rsidR="007A3974">
              <w:rPr>
                <w:rFonts w:ascii="Verdana" w:hAnsi="Verdana"/>
              </w:rPr>
              <w:t xml:space="preserve"> meetings</w:t>
            </w:r>
            <w:r w:rsidR="00464110">
              <w:rPr>
                <w:rFonts w:ascii="Verdana" w:hAnsi="Verdana"/>
              </w:rPr>
              <w:t xml:space="preserve"> relating to </w:t>
            </w:r>
            <w:proofErr w:type="spellStart"/>
            <w:r w:rsidR="00252398">
              <w:rPr>
                <w:rFonts w:ascii="Verdana" w:hAnsi="Verdana"/>
              </w:rPr>
              <w:t>SeeAbility</w:t>
            </w:r>
            <w:r w:rsidR="00BA35B3">
              <w:rPr>
                <w:rFonts w:ascii="Verdana" w:hAnsi="Verdana"/>
              </w:rPr>
              <w:t>’s</w:t>
            </w:r>
            <w:proofErr w:type="spellEnd"/>
            <w:r w:rsidR="00252398">
              <w:rPr>
                <w:rFonts w:ascii="Verdana" w:hAnsi="Verdana"/>
              </w:rPr>
              <w:t xml:space="preserve"> </w:t>
            </w:r>
            <w:r w:rsidR="00464110">
              <w:rPr>
                <w:rFonts w:ascii="Verdana" w:hAnsi="Verdana"/>
              </w:rPr>
              <w:t xml:space="preserve">safeguarding </w:t>
            </w:r>
            <w:r w:rsidR="00BA35B3">
              <w:rPr>
                <w:rFonts w:ascii="Verdana" w:hAnsi="Verdana"/>
              </w:rPr>
              <w:t>performance</w:t>
            </w:r>
            <w:r w:rsidR="00252398">
              <w:rPr>
                <w:rFonts w:ascii="Verdana" w:hAnsi="Verdana"/>
              </w:rPr>
              <w:t xml:space="preserve"> as the need arises</w:t>
            </w:r>
            <w:r w:rsidR="004A2522">
              <w:rPr>
                <w:rFonts w:ascii="Verdana" w:hAnsi="Verdana"/>
              </w:rPr>
              <w:t>.</w:t>
            </w:r>
            <w:r w:rsidR="009A2EB1">
              <w:rPr>
                <w:rFonts w:ascii="Verdana" w:hAnsi="Verdana"/>
              </w:rPr>
              <w:t xml:space="preserve"> </w:t>
            </w:r>
            <w:r w:rsidR="00E82EF8">
              <w:rPr>
                <w:rFonts w:ascii="Verdana" w:hAnsi="Verdana"/>
              </w:rPr>
              <w:t xml:space="preserve">The meetings will usually be </w:t>
            </w:r>
            <w:r w:rsidR="00086B75">
              <w:rPr>
                <w:rFonts w:ascii="Verdana" w:hAnsi="Verdana"/>
              </w:rPr>
              <w:t>virtual, but on occasion you may be required to attend events in person.</w:t>
            </w:r>
          </w:p>
          <w:p w14:paraId="71B31148" w14:textId="77777777" w:rsidR="004A2522" w:rsidRDefault="004A2522" w:rsidP="00CD37C6">
            <w:pPr>
              <w:rPr>
                <w:rFonts w:ascii="Verdana" w:hAnsi="Verdana"/>
              </w:rPr>
            </w:pPr>
          </w:p>
          <w:p w14:paraId="4F4FC706" w14:textId="03A03760" w:rsidR="00D21544" w:rsidRDefault="007C4B88" w:rsidP="00CD37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 will act as critical friend </w:t>
            </w:r>
            <w:r w:rsidR="00250BF6">
              <w:rPr>
                <w:rFonts w:ascii="Verdana" w:hAnsi="Verdana"/>
              </w:rPr>
              <w:t xml:space="preserve">to SeeAbility </w:t>
            </w:r>
            <w:r w:rsidR="005F74E0">
              <w:rPr>
                <w:rFonts w:ascii="Verdana" w:hAnsi="Verdana"/>
              </w:rPr>
              <w:t xml:space="preserve">for the </w:t>
            </w:r>
            <w:r w:rsidR="009A2EB1">
              <w:rPr>
                <w:rFonts w:ascii="Verdana" w:hAnsi="Verdana"/>
              </w:rPr>
              <w:t xml:space="preserve">specific </w:t>
            </w:r>
            <w:r w:rsidR="005F74E0">
              <w:rPr>
                <w:rFonts w:ascii="Verdana" w:hAnsi="Verdana"/>
              </w:rPr>
              <w:t>purpose of</w:t>
            </w:r>
            <w:r w:rsidR="00943C50">
              <w:rPr>
                <w:rFonts w:ascii="Verdana" w:hAnsi="Verdana"/>
              </w:rPr>
              <w:t xml:space="preserve"> </w:t>
            </w:r>
            <w:r w:rsidR="00F20EB7">
              <w:rPr>
                <w:rFonts w:ascii="Verdana" w:hAnsi="Verdana"/>
              </w:rPr>
              <w:t>develop</w:t>
            </w:r>
            <w:r w:rsidR="005F74E0">
              <w:rPr>
                <w:rFonts w:ascii="Verdana" w:hAnsi="Verdana"/>
              </w:rPr>
              <w:t>ing</w:t>
            </w:r>
            <w:r w:rsidR="00F20EB7">
              <w:rPr>
                <w:rFonts w:ascii="Verdana" w:hAnsi="Verdana"/>
              </w:rPr>
              <w:t xml:space="preserve"> and embed</w:t>
            </w:r>
            <w:r w:rsidR="005F74E0">
              <w:rPr>
                <w:rFonts w:ascii="Verdana" w:hAnsi="Verdana"/>
              </w:rPr>
              <w:t>ding</w:t>
            </w:r>
            <w:r w:rsidR="00F20EB7">
              <w:rPr>
                <w:rFonts w:ascii="Verdana" w:hAnsi="Verdana"/>
              </w:rPr>
              <w:t xml:space="preserve"> </w:t>
            </w:r>
            <w:r w:rsidR="00A87D8F">
              <w:rPr>
                <w:rFonts w:ascii="Verdana" w:hAnsi="Verdana"/>
              </w:rPr>
              <w:t>excellent</w:t>
            </w:r>
            <w:r w:rsidR="00F20EB7">
              <w:rPr>
                <w:rFonts w:ascii="Verdana" w:hAnsi="Verdana"/>
              </w:rPr>
              <w:t xml:space="preserve"> practice in </w:t>
            </w:r>
            <w:r>
              <w:rPr>
                <w:rFonts w:ascii="Verdana" w:hAnsi="Verdana"/>
              </w:rPr>
              <w:t>the area of safeguarding</w:t>
            </w:r>
            <w:r w:rsidR="00F20EB7">
              <w:rPr>
                <w:rFonts w:ascii="Verdana" w:hAnsi="Verdana"/>
              </w:rPr>
              <w:t>.</w:t>
            </w:r>
            <w:r w:rsidR="007B1CE3">
              <w:rPr>
                <w:rFonts w:ascii="Verdana" w:hAnsi="Verdana"/>
              </w:rPr>
              <w:t xml:space="preserve"> </w:t>
            </w:r>
          </w:p>
          <w:p w14:paraId="66A8EA5D" w14:textId="77777777" w:rsidR="007B1CE3" w:rsidRDefault="007B1CE3" w:rsidP="007B1CE3">
            <w:pPr>
              <w:rPr>
                <w:rFonts w:ascii="Verdana" w:hAnsi="Verdana"/>
              </w:rPr>
            </w:pPr>
          </w:p>
          <w:p w14:paraId="5FBDB543" w14:textId="0949B0A8" w:rsidR="007B1CE3" w:rsidRDefault="007B1CE3" w:rsidP="007B1C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will work closely with our Head of Quality and Safeguarding</w:t>
            </w:r>
            <w:r w:rsidR="00A87D8F">
              <w:rPr>
                <w:rFonts w:ascii="Verdana" w:hAnsi="Verdana"/>
              </w:rPr>
              <w:t xml:space="preserve"> but identified others </w:t>
            </w:r>
            <w:r w:rsidR="00E82EF8">
              <w:rPr>
                <w:rFonts w:ascii="Verdana" w:hAnsi="Verdana"/>
              </w:rPr>
              <w:t xml:space="preserve">in </w:t>
            </w:r>
            <w:proofErr w:type="spellStart"/>
            <w:r w:rsidR="00E82EF8">
              <w:rPr>
                <w:rFonts w:ascii="Verdana" w:hAnsi="Verdana"/>
              </w:rPr>
              <w:t>SeeAbility’s</w:t>
            </w:r>
            <w:proofErr w:type="spellEnd"/>
            <w:r w:rsidR="00E82EF8">
              <w:rPr>
                <w:rFonts w:ascii="Verdana" w:hAnsi="Verdana"/>
              </w:rPr>
              <w:t xml:space="preserve"> Senior Leadership Team, too.</w:t>
            </w:r>
          </w:p>
          <w:p w14:paraId="0BDFA6FB" w14:textId="77777777" w:rsidR="007B1CE3" w:rsidRDefault="007B1CE3" w:rsidP="007B1CE3">
            <w:pPr>
              <w:rPr>
                <w:rFonts w:ascii="Verdana" w:hAnsi="Verdana"/>
              </w:rPr>
            </w:pPr>
          </w:p>
          <w:p w14:paraId="002E1827" w14:textId="77777777" w:rsidR="003A2884" w:rsidRDefault="003A2884" w:rsidP="00CD37C6">
            <w:pPr>
              <w:rPr>
                <w:rFonts w:ascii="Verdana" w:hAnsi="Verdana"/>
              </w:rPr>
            </w:pPr>
          </w:p>
          <w:p w14:paraId="71201D10" w14:textId="73D291DE" w:rsidR="00CD37C6" w:rsidRDefault="00F62CAF" w:rsidP="00CD37C6">
            <w:pPr>
              <w:rPr>
                <w:rFonts w:ascii="Verdana" w:hAnsi="Verdana"/>
                <w:b/>
                <w:bCs/>
              </w:rPr>
            </w:pPr>
            <w:r w:rsidRPr="00F62CAF">
              <w:rPr>
                <w:rFonts w:ascii="Verdana" w:hAnsi="Verdana"/>
                <w:b/>
                <w:bCs/>
              </w:rPr>
              <w:t>Our Values</w:t>
            </w:r>
          </w:p>
          <w:p w14:paraId="5B3265B7" w14:textId="77777777" w:rsidR="00D275DE" w:rsidRDefault="00D275DE" w:rsidP="00CD37C6">
            <w:pPr>
              <w:rPr>
                <w:rFonts w:ascii="Verdana" w:hAnsi="Verdana"/>
                <w:b/>
                <w:bCs/>
              </w:rPr>
            </w:pPr>
          </w:p>
          <w:p w14:paraId="09BDF93F" w14:textId="594E941D" w:rsidR="00752B5E" w:rsidRDefault="00D275DE" w:rsidP="00CD37C6">
            <w:pPr>
              <w:rPr>
                <w:rFonts w:ascii="Verdana" w:hAnsi="Verdan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9505D0" wp14:editId="5056DD1B">
                  <wp:extent cx="5528137" cy="1896035"/>
                  <wp:effectExtent l="0" t="0" r="0" b="9525"/>
                  <wp:docPr id="15470226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022692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53" r="1388" b="7574"/>
                          <a:stretch/>
                        </pic:blipFill>
                        <pic:spPr bwMode="auto">
                          <a:xfrm>
                            <a:off x="0" y="0"/>
                            <a:ext cx="5565518" cy="1908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4754D1" w14:textId="3245061F" w:rsidR="00752B5E" w:rsidRDefault="00752B5E" w:rsidP="00CD37C6">
            <w:pPr>
              <w:rPr>
                <w:rFonts w:ascii="Verdana" w:hAnsi="Verdana"/>
                <w:b/>
                <w:bCs/>
              </w:rPr>
            </w:pPr>
          </w:p>
          <w:p w14:paraId="2F9E4C33" w14:textId="66D80C58" w:rsidR="00CD37C6" w:rsidRPr="00CD37C6" w:rsidRDefault="00CD37C6" w:rsidP="00CD37C6">
            <w:pPr>
              <w:rPr>
                <w:rFonts w:ascii="Verdana" w:hAnsi="Verdana"/>
              </w:rPr>
            </w:pPr>
            <w:r w:rsidRPr="00CD37C6">
              <w:rPr>
                <w:rFonts w:ascii="Verdana" w:hAnsi="Verdana"/>
                <w:b/>
                <w:bCs/>
              </w:rPr>
              <w:t xml:space="preserve">What you bring </w:t>
            </w:r>
          </w:p>
          <w:p w14:paraId="31C4CA1A" w14:textId="71C9B34A" w:rsidR="00177969" w:rsidRDefault="00177969" w:rsidP="007676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will have experience of leading</w:t>
            </w:r>
            <w:r w:rsidR="00954EF4">
              <w:rPr>
                <w:rFonts w:ascii="Verdana" w:hAnsi="Verdana"/>
              </w:rPr>
              <w:t xml:space="preserve"> and</w:t>
            </w:r>
            <w:r>
              <w:rPr>
                <w:rFonts w:ascii="Verdana" w:hAnsi="Verdana"/>
              </w:rPr>
              <w:t xml:space="preserve"> managing </w:t>
            </w:r>
            <w:r w:rsidR="00AB3E1B">
              <w:rPr>
                <w:rFonts w:ascii="Verdana" w:hAnsi="Verdana"/>
              </w:rPr>
              <w:t>others in senior positions</w:t>
            </w:r>
            <w:r w:rsidR="00E64223">
              <w:rPr>
                <w:rFonts w:ascii="Verdana" w:hAnsi="Verdana"/>
              </w:rPr>
              <w:t xml:space="preserve"> </w:t>
            </w:r>
            <w:r w:rsidR="00954EF4">
              <w:rPr>
                <w:rFonts w:ascii="Verdana" w:hAnsi="Verdana"/>
              </w:rPr>
              <w:t xml:space="preserve">and </w:t>
            </w:r>
            <w:r w:rsidR="00E64223">
              <w:rPr>
                <w:rFonts w:ascii="Verdana" w:hAnsi="Verdana"/>
              </w:rPr>
              <w:t xml:space="preserve">of </w:t>
            </w:r>
            <w:r w:rsidR="00954EF4">
              <w:rPr>
                <w:rFonts w:ascii="Verdana" w:hAnsi="Verdana"/>
              </w:rPr>
              <w:t xml:space="preserve">chairing </w:t>
            </w:r>
            <w:r w:rsidR="0062383E">
              <w:rPr>
                <w:rFonts w:ascii="Verdana" w:hAnsi="Verdana"/>
              </w:rPr>
              <w:t>complex</w:t>
            </w:r>
            <w:r w:rsidR="00954EF4">
              <w:rPr>
                <w:rFonts w:ascii="Verdana" w:hAnsi="Verdana"/>
              </w:rPr>
              <w:t xml:space="preserve"> meetings</w:t>
            </w:r>
            <w:r w:rsidR="0062383E">
              <w:rPr>
                <w:rFonts w:ascii="Verdana" w:hAnsi="Verdana"/>
              </w:rPr>
              <w:t xml:space="preserve"> productively.</w:t>
            </w:r>
          </w:p>
          <w:p w14:paraId="7C34E154" w14:textId="77777777" w:rsidR="00177969" w:rsidRDefault="00177969" w:rsidP="00767686">
            <w:pPr>
              <w:rPr>
                <w:rFonts w:ascii="Verdana" w:hAnsi="Verdana"/>
              </w:rPr>
            </w:pPr>
          </w:p>
          <w:p w14:paraId="0573EF97" w14:textId="33AB811E" w:rsidR="00CD37C6" w:rsidRDefault="00791F48" w:rsidP="007676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You will have up-to-date expert knowledge of safeguarding </w:t>
            </w:r>
            <w:proofErr w:type="gramStart"/>
            <w:r>
              <w:rPr>
                <w:rFonts w:ascii="Verdana" w:hAnsi="Verdana"/>
              </w:rPr>
              <w:t>adults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="002327D1">
              <w:rPr>
                <w:rFonts w:ascii="Verdana" w:hAnsi="Verdana"/>
              </w:rPr>
              <w:t>legislation</w:t>
            </w:r>
            <w:r w:rsidR="00E64223">
              <w:rPr>
                <w:rFonts w:ascii="Verdana" w:hAnsi="Verdana"/>
              </w:rPr>
              <w:t xml:space="preserve"> and best practic</w:t>
            </w:r>
            <w:r w:rsidR="001B1228">
              <w:rPr>
                <w:rFonts w:ascii="Verdana" w:hAnsi="Verdana"/>
              </w:rPr>
              <w:t>e and</w:t>
            </w:r>
            <w:r w:rsidR="002327D1">
              <w:rPr>
                <w:rFonts w:ascii="Verdana" w:hAnsi="Verdana"/>
              </w:rPr>
              <w:t xml:space="preserve"> </w:t>
            </w:r>
            <w:r w:rsidR="001B1228">
              <w:rPr>
                <w:rFonts w:ascii="Verdana" w:hAnsi="Verdana"/>
              </w:rPr>
              <w:t xml:space="preserve">extensive </w:t>
            </w:r>
            <w:r w:rsidR="002327D1">
              <w:rPr>
                <w:rFonts w:ascii="Verdana" w:hAnsi="Verdana"/>
              </w:rPr>
              <w:t xml:space="preserve">experience </w:t>
            </w:r>
            <w:r w:rsidR="0075404E">
              <w:rPr>
                <w:rFonts w:ascii="Verdana" w:hAnsi="Verdana"/>
              </w:rPr>
              <w:t xml:space="preserve">of safeguarding in </w:t>
            </w:r>
            <w:r w:rsidR="003B0790">
              <w:rPr>
                <w:rFonts w:ascii="Verdana" w:hAnsi="Verdana"/>
              </w:rPr>
              <w:t>the public</w:t>
            </w:r>
            <w:r w:rsidR="00E64223">
              <w:rPr>
                <w:rFonts w:ascii="Verdana" w:hAnsi="Verdana"/>
              </w:rPr>
              <w:t xml:space="preserve"> and</w:t>
            </w:r>
            <w:r w:rsidR="002F06B9">
              <w:rPr>
                <w:rFonts w:ascii="Verdana" w:hAnsi="Verdana"/>
              </w:rPr>
              <w:t>/or</w:t>
            </w:r>
            <w:r w:rsidR="00E64223">
              <w:rPr>
                <w:rFonts w:ascii="Verdana" w:hAnsi="Verdana"/>
              </w:rPr>
              <w:t xml:space="preserve"> voluntary</w:t>
            </w:r>
            <w:r w:rsidR="003B0790">
              <w:rPr>
                <w:rFonts w:ascii="Verdana" w:hAnsi="Verdana"/>
              </w:rPr>
              <w:t xml:space="preserve"> sector.</w:t>
            </w:r>
            <w:r>
              <w:rPr>
                <w:rFonts w:ascii="Verdana" w:hAnsi="Verdana"/>
              </w:rPr>
              <w:t xml:space="preserve"> </w:t>
            </w:r>
          </w:p>
          <w:p w14:paraId="0D975D88" w14:textId="77777777" w:rsidR="00CD4104" w:rsidRDefault="00CD4104" w:rsidP="00767686">
            <w:pPr>
              <w:rPr>
                <w:rFonts w:ascii="Verdana" w:hAnsi="Verdana"/>
              </w:rPr>
            </w:pPr>
          </w:p>
          <w:p w14:paraId="676D91D3" w14:textId="1F53668F" w:rsidR="00CD4104" w:rsidRDefault="00CD4104" w:rsidP="00CD41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well as lead</w:t>
            </w:r>
            <w:r w:rsidR="00C41A24">
              <w:rPr>
                <w:rFonts w:ascii="Verdana" w:hAnsi="Verdana"/>
              </w:rPr>
              <w:t>ing</w:t>
            </w:r>
            <w:r>
              <w:rPr>
                <w:rFonts w:ascii="Verdana" w:hAnsi="Verdana"/>
              </w:rPr>
              <w:t xml:space="preserve"> discussions at a strategic level and challeng</w:t>
            </w:r>
            <w:r w:rsidR="00C41A24">
              <w:rPr>
                <w:rFonts w:ascii="Verdana" w:hAnsi="Verdana"/>
              </w:rPr>
              <w:t>ing others in senior roles</w:t>
            </w:r>
            <w:r>
              <w:rPr>
                <w:rFonts w:ascii="Verdana" w:hAnsi="Verdana"/>
              </w:rPr>
              <w:t>, you will be an excellent team player.</w:t>
            </w:r>
          </w:p>
          <w:p w14:paraId="47A6062F" w14:textId="77777777" w:rsidR="007549B1" w:rsidRDefault="007549B1" w:rsidP="00767686">
            <w:pPr>
              <w:rPr>
                <w:rFonts w:ascii="Verdana" w:hAnsi="Verdana"/>
              </w:rPr>
            </w:pPr>
          </w:p>
          <w:p w14:paraId="34801BDE" w14:textId="00437771" w:rsidR="007549B1" w:rsidRDefault="007549B1" w:rsidP="007676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will have the commitment to learn about and</w:t>
            </w:r>
            <w:r w:rsidR="002C3154">
              <w:rPr>
                <w:rFonts w:ascii="Verdana" w:hAnsi="Verdana"/>
              </w:rPr>
              <w:t xml:space="preserve"> understand </w:t>
            </w:r>
            <w:proofErr w:type="spellStart"/>
            <w:r w:rsidR="002C3154">
              <w:rPr>
                <w:rFonts w:ascii="Verdana" w:hAnsi="Verdana"/>
              </w:rPr>
              <w:t>SeeAbility’s</w:t>
            </w:r>
            <w:proofErr w:type="spellEnd"/>
            <w:r w:rsidR="002C3154">
              <w:rPr>
                <w:rFonts w:ascii="Verdana" w:hAnsi="Verdana"/>
              </w:rPr>
              <w:t xml:space="preserve"> structure and how we implement safeguarding</w:t>
            </w:r>
            <w:r w:rsidR="00C41A24">
              <w:rPr>
                <w:rFonts w:ascii="Verdana" w:hAnsi="Verdana"/>
              </w:rPr>
              <w:t xml:space="preserve"> at present.</w:t>
            </w:r>
          </w:p>
          <w:p w14:paraId="66A2B5A3" w14:textId="77777777" w:rsidR="00203C44" w:rsidRDefault="00203C44" w:rsidP="00767686">
            <w:pPr>
              <w:rPr>
                <w:rFonts w:ascii="Verdana" w:hAnsi="Verdana"/>
              </w:rPr>
            </w:pPr>
          </w:p>
          <w:p w14:paraId="30C526CD" w14:textId="17187989" w:rsidR="00A55DDB" w:rsidRDefault="00A55DDB" w:rsidP="007676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will be a strong advocate</w:t>
            </w:r>
            <w:r w:rsidR="00BF52A0">
              <w:rPr>
                <w:rFonts w:ascii="Verdana" w:hAnsi="Verdana"/>
              </w:rPr>
              <w:t xml:space="preserve"> for creating a safer culture and encouraging change.</w:t>
            </w:r>
          </w:p>
          <w:p w14:paraId="412B6C57" w14:textId="2991B3B1" w:rsidR="00DA6C6E" w:rsidRPr="002D0BB5" w:rsidRDefault="00DA6C6E" w:rsidP="00767686">
            <w:pPr>
              <w:rPr>
                <w:rFonts w:ascii="Verdana" w:hAnsi="Verdana"/>
              </w:rPr>
            </w:pPr>
          </w:p>
        </w:tc>
      </w:tr>
      <w:tr w:rsidR="002814AB" w:rsidRPr="002D0BB5" w14:paraId="797D55DF" w14:textId="77777777" w:rsidTr="008129CE">
        <w:trPr>
          <w:trHeight w:val="710"/>
        </w:trPr>
        <w:tc>
          <w:tcPr>
            <w:tcW w:w="9049" w:type="dxa"/>
            <w:tcBorders>
              <w:top w:val="single" w:sz="18" w:space="0" w:color="23272A"/>
              <w:left w:val="single" w:sz="24" w:space="0" w:color="23272A"/>
              <w:bottom w:val="single" w:sz="18" w:space="0" w:color="23272A"/>
              <w:right w:val="single" w:sz="18" w:space="0" w:color="23272A"/>
            </w:tcBorders>
            <w:shd w:val="clear" w:color="auto" w:fill="F37245"/>
            <w:vAlign w:val="center"/>
          </w:tcPr>
          <w:p w14:paraId="1B752E49" w14:textId="512220B7" w:rsidR="002814AB" w:rsidRPr="002D0BB5" w:rsidRDefault="00294170" w:rsidP="00A71D83">
            <w:pPr>
              <w:rPr>
                <w:rFonts w:ascii="Verdana" w:hAnsi="Verdana" w:cs="Arial"/>
                <w:b/>
                <w:color w:val="FFFFFF" w:themeColor="background1"/>
              </w:rPr>
            </w:pPr>
            <w:r>
              <w:rPr>
                <w:rFonts w:ascii="Verdana" w:hAnsi="Verdana" w:cs="Arial"/>
                <w:b/>
                <w:color w:val="FFFFFF" w:themeColor="background1"/>
              </w:rPr>
              <w:lastRenderedPageBreak/>
              <w:t>Your responsibilities</w:t>
            </w:r>
          </w:p>
        </w:tc>
      </w:tr>
      <w:tr w:rsidR="00294170" w:rsidRPr="002D0BB5" w14:paraId="4D66ED4E" w14:textId="77777777" w:rsidTr="008129CE">
        <w:trPr>
          <w:trHeight w:val="1131"/>
        </w:trPr>
        <w:tc>
          <w:tcPr>
            <w:tcW w:w="9049" w:type="dxa"/>
            <w:tcBorders>
              <w:top w:val="single" w:sz="18" w:space="0" w:color="23272A"/>
              <w:left w:val="single" w:sz="24" w:space="0" w:color="23272A"/>
              <w:bottom w:val="single" w:sz="18" w:space="0" w:color="23272A"/>
              <w:right w:val="single" w:sz="18" w:space="0" w:color="23272A"/>
            </w:tcBorders>
            <w:shd w:val="clear" w:color="auto" w:fill="auto"/>
            <w:vAlign w:val="center"/>
          </w:tcPr>
          <w:p w14:paraId="197D94AB" w14:textId="77777777" w:rsidR="00172016" w:rsidRDefault="00172016" w:rsidP="00F848A1">
            <w:pPr>
              <w:rPr>
                <w:rFonts w:ascii="Verdana" w:hAnsi="Verdana" w:cs="Arial"/>
                <w:bCs/>
              </w:rPr>
            </w:pPr>
          </w:p>
          <w:p w14:paraId="2ABF0FCF" w14:textId="05BC483F" w:rsidR="00172016" w:rsidRDefault="00884A7B" w:rsidP="00F848A1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You </w:t>
            </w:r>
            <w:r w:rsidR="00330E3D">
              <w:rPr>
                <w:rFonts w:ascii="Verdana" w:hAnsi="Verdana" w:cs="Arial"/>
                <w:bCs/>
              </w:rPr>
              <w:t xml:space="preserve">are expected to </w:t>
            </w:r>
            <w:r w:rsidR="00D93A43">
              <w:rPr>
                <w:rFonts w:ascii="Verdana" w:hAnsi="Verdana" w:cs="Arial"/>
                <w:bCs/>
              </w:rPr>
              <w:t>provide</w:t>
            </w:r>
            <w:r w:rsidR="00306748">
              <w:rPr>
                <w:rFonts w:ascii="Verdana" w:hAnsi="Verdana" w:cs="Arial"/>
                <w:bCs/>
              </w:rPr>
              <w:t>:</w:t>
            </w:r>
            <w:r w:rsidR="00D93A43">
              <w:rPr>
                <w:rFonts w:ascii="Verdana" w:hAnsi="Verdana" w:cs="Arial"/>
                <w:bCs/>
              </w:rPr>
              <w:t xml:space="preserve"> </w:t>
            </w:r>
          </w:p>
          <w:p w14:paraId="3A1C9295" w14:textId="77777777" w:rsidR="00172016" w:rsidRDefault="00D93A43" w:rsidP="00172016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</w:rPr>
            </w:pPr>
            <w:r w:rsidRPr="00172016">
              <w:rPr>
                <w:rFonts w:ascii="Verdana" w:hAnsi="Verdana" w:cs="Arial"/>
                <w:bCs/>
              </w:rPr>
              <w:t>effective scrutiny</w:t>
            </w:r>
            <w:r w:rsidR="008B66AD" w:rsidRPr="00172016">
              <w:rPr>
                <w:rFonts w:ascii="Verdana" w:hAnsi="Verdana" w:cs="Arial"/>
                <w:bCs/>
              </w:rPr>
              <w:t xml:space="preserve"> </w:t>
            </w:r>
            <w:r w:rsidR="00330E3D" w:rsidRPr="00172016">
              <w:rPr>
                <w:rFonts w:ascii="Verdana" w:hAnsi="Verdana" w:cs="Arial"/>
                <w:bCs/>
              </w:rPr>
              <w:t xml:space="preserve">of </w:t>
            </w:r>
            <w:proofErr w:type="spellStart"/>
            <w:r w:rsidR="00330E3D" w:rsidRPr="00172016">
              <w:rPr>
                <w:rFonts w:ascii="Verdana" w:hAnsi="Verdana" w:cs="Arial"/>
                <w:bCs/>
              </w:rPr>
              <w:t>SeeAbility’s</w:t>
            </w:r>
            <w:proofErr w:type="spellEnd"/>
            <w:r w:rsidR="00330E3D" w:rsidRPr="00172016">
              <w:rPr>
                <w:rFonts w:ascii="Verdana" w:hAnsi="Verdana" w:cs="Arial"/>
                <w:bCs/>
              </w:rPr>
              <w:t xml:space="preserve"> safeguarding performance</w:t>
            </w:r>
            <w:r w:rsidR="00172016">
              <w:rPr>
                <w:rFonts w:ascii="Verdana" w:hAnsi="Verdana" w:cs="Arial"/>
                <w:bCs/>
              </w:rPr>
              <w:t>;</w:t>
            </w:r>
            <w:r w:rsidR="00330E3D" w:rsidRPr="00172016">
              <w:rPr>
                <w:rFonts w:ascii="Verdana" w:hAnsi="Verdana" w:cs="Arial"/>
                <w:bCs/>
              </w:rPr>
              <w:t xml:space="preserve"> </w:t>
            </w:r>
            <w:r w:rsidR="008B66AD" w:rsidRPr="00172016">
              <w:rPr>
                <w:rFonts w:ascii="Verdana" w:hAnsi="Verdana" w:cs="Arial"/>
                <w:bCs/>
              </w:rPr>
              <w:t>and</w:t>
            </w:r>
            <w:r w:rsidR="00172016">
              <w:rPr>
                <w:rFonts w:ascii="Verdana" w:hAnsi="Verdana" w:cs="Arial"/>
                <w:bCs/>
              </w:rPr>
              <w:t>,</w:t>
            </w:r>
          </w:p>
          <w:p w14:paraId="556B24D4" w14:textId="75303B1D" w:rsidR="00884A7B" w:rsidRPr="00172016" w:rsidRDefault="008A63F4" w:rsidP="00172016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</w:rPr>
            </w:pPr>
            <w:r w:rsidRPr="00172016">
              <w:rPr>
                <w:rFonts w:ascii="Verdana" w:hAnsi="Verdana" w:cs="Arial"/>
                <w:bCs/>
              </w:rPr>
              <w:t>constructive</w:t>
            </w:r>
            <w:r w:rsidR="00330E3D" w:rsidRPr="00172016">
              <w:rPr>
                <w:rFonts w:ascii="Verdana" w:hAnsi="Verdana" w:cs="Arial"/>
                <w:bCs/>
              </w:rPr>
              <w:t xml:space="preserve"> </w:t>
            </w:r>
            <w:r w:rsidR="008B66AD" w:rsidRPr="00172016">
              <w:rPr>
                <w:rFonts w:ascii="Verdana" w:hAnsi="Verdana" w:cs="Arial"/>
                <w:bCs/>
              </w:rPr>
              <w:t xml:space="preserve">challenge </w:t>
            </w:r>
            <w:r w:rsidRPr="00172016">
              <w:rPr>
                <w:rFonts w:ascii="Verdana" w:hAnsi="Verdana" w:cs="Arial"/>
                <w:bCs/>
              </w:rPr>
              <w:t xml:space="preserve">to </w:t>
            </w:r>
            <w:r w:rsidR="008B66AD" w:rsidRPr="00172016">
              <w:rPr>
                <w:rFonts w:ascii="Verdana" w:hAnsi="Verdana" w:cs="Arial"/>
                <w:bCs/>
              </w:rPr>
              <w:t>those responsible for maximising</w:t>
            </w:r>
            <w:r w:rsidRPr="00172016">
              <w:rPr>
                <w:rFonts w:ascii="Verdana" w:hAnsi="Verdana" w:cs="Arial"/>
                <w:bCs/>
              </w:rPr>
              <w:t xml:space="preserve"> performance</w:t>
            </w:r>
            <w:r w:rsidR="008B66AD" w:rsidRPr="00172016">
              <w:rPr>
                <w:rFonts w:ascii="Verdana" w:hAnsi="Verdana" w:cs="Arial"/>
                <w:bCs/>
              </w:rPr>
              <w:t>.</w:t>
            </w:r>
          </w:p>
          <w:p w14:paraId="2092ECD8" w14:textId="77777777" w:rsidR="00884A7B" w:rsidRDefault="00884A7B" w:rsidP="00F848A1">
            <w:pPr>
              <w:rPr>
                <w:rFonts w:ascii="Verdana" w:hAnsi="Verdana" w:cs="Arial"/>
                <w:bCs/>
              </w:rPr>
            </w:pPr>
          </w:p>
          <w:p w14:paraId="54A99AAF" w14:textId="60A64F17" w:rsidR="00AC0D2D" w:rsidRDefault="00BF52A0" w:rsidP="00F848A1">
            <w:pPr>
              <w:rPr>
                <w:rFonts w:ascii="Verdana" w:hAnsi="Verdana" w:cs="Arial"/>
                <w:bCs/>
              </w:rPr>
            </w:pPr>
            <w:r w:rsidRPr="00F848A1">
              <w:rPr>
                <w:rFonts w:ascii="Verdana" w:hAnsi="Verdana" w:cs="Arial"/>
                <w:bCs/>
              </w:rPr>
              <w:t>Alongside</w:t>
            </w:r>
            <w:r w:rsidR="003C1AF8" w:rsidRPr="00F848A1">
              <w:rPr>
                <w:rFonts w:ascii="Verdana" w:hAnsi="Verdana" w:cs="Arial"/>
                <w:bCs/>
              </w:rPr>
              <w:t xml:space="preserve"> our</w:t>
            </w:r>
            <w:r w:rsidRPr="00F848A1">
              <w:rPr>
                <w:rFonts w:ascii="Verdana" w:hAnsi="Verdana" w:cs="Arial"/>
                <w:bCs/>
              </w:rPr>
              <w:t xml:space="preserve"> Head of Quality and Safeguarding you will prepare the agendas for </w:t>
            </w:r>
            <w:proofErr w:type="spellStart"/>
            <w:r w:rsidR="003C1AF8" w:rsidRPr="00F848A1">
              <w:rPr>
                <w:rFonts w:ascii="Verdana" w:hAnsi="Verdana" w:cs="Arial"/>
                <w:bCs/>
              </w:rPr>
              <w:t>SeeAbility’s</w:t>
            </w:r>
            <w:proofErr w:type="spellEnd"/>
            <w:r w:rsidR="003C1AF8" w:rsidRPr="00F848A1">
              <w:rPr>
                <w:rFonts w:ascii="Verdana" w:hAnsi="Verdana" w:cs="Arial"/>
                <w:bCs/>
              </w:rPr>
              <w:t xml:space="preserve"> </w:t>
            </w:r>
            <w:r w:rsidR="00172016">
              <w:rPr>
                <w:rFonts w:ascii="Verdana" w:hAnsi="Verdana" w:cs="Arial"/>
                <w:bCs/>
              </w:rPr>
              <w:t xml:space="preserve">quarterly </w:t>
            </w:r>
            <w:r w:rsidR="003C1AF8" w:rsidRPr="00F848A1">
              <w:rPr>
                <w:rFonts w:ascii="Verdana" w:hAnsi="Verdana" w:cs="Arial"/>
                <w:bCs/>
              </w:rPr>
              <w:t>Safeguarding Panel meetings</w:t>
            </w:r>
            <w:r w:rsidR="005C66AA" w:rsidRPr="00F848A1">
              <w:rPr>
                <w:rFonts w:ascii="Verdana" w:hAnsi="Verdana" w:cs="Arial"/>
                <w:bCs/>
              </w:rPr>
              <w:t>.</w:t>
            </w:r>
          </w:p>
          <w:p w14:paraId="3FB89EFE" w14:textId="77777777" w:rsidR="00172016" w:rsidRDefault="00172016" w:rsidP="00172016">
            <w:pPr>
              <w:rPr>
                <w:rFonts w:ascii="Verdana" w:hAnsi="Verdana" w:cs="Arial"/>
                <w:bCs/>
              </w:rPr>
            </w:pPr>
          </w:p>
          <w:p w14:paraId="0131C79A" w14:textId="2C8C61FD" w:rsidR="00172016" w:rsidRDefault="00172016" w:rsidP="00172016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You will chair these meetings.</w:t>
            </w:r>
          </w:p>
          <w:p w14:paraId="345341BD" w14:textId="77777777" w:rsidR="00F848A1" w:rsidRPr="00F848A1" w:rsidRDefault="00F848A1" w:rsidP="00F848A1">
            <w:pPr>
              <w:rPr>
                <w:rFonts w:ascii="Verdana" w:hAnsi="Verdana" w:cs="Arial"/>
                <w:bCs/>
              </w:rPr>
            </w:pPr>
          </w:p>
          <w:p w14:paraId="3D94EDEE" w14:textId="375DFB85" w:rsidR="00AD6314" w:rsidRDefault="003D4BD1" w:rsidP="00F848A1">
            <w:pPr>
              <w:rPr>
                <w:rFonts w:ascii="Verdana" w:hAnsi="Verdana" w:cs="Arial"/>
                <w:bCs/>
              </w:rPr>
            </w:pPr>
            <w:r w:rsidRPr="00F848A1">
              <w:rPr>
                <w:rFonts w:ascii="Verdana" w:hAnsi="Verdana" w:cs="Arial"/>
                <w:bCs/>
              </w:rPr>
              <w:t xml:space="preserve">By </w:t>
            </w:r>
            <w:r w:rsidR="00364FE8" w:rsidRPr="00F848A1">
              <w:rPr>
                <w:rFonts w:ascii="Verdana" w:hAnsi="Verdana" w:cs="Arial"/>
                <w:bCs/>
              </w:rPr>
              <w:t>reviewing</w:t>
            </w:r>
            <w:r w:rsidRPr="00F848A1">
              <w:rPr>
                <w:rFonts w:ascii="Verdana" w:hAnsi="Verdana" w:cs="Arial"/>
                <w:bCs/>
              </w:rPr>
              <w:t xml:space="preserve"> </w:t>
            </w:r>
            <w:r w:rsidR="00873286" w:rsidRPr="00F848A1">
              <w:rPr>
                <w:rFonts w:ascii="Verdana" w:hAnsi="Verdana" w:cs="Arial"/>
                <w:bCs/>
              </w:rPr>
              <w:t xml:space="preserve">data and issues as they arise, you </w:t>
            </w:r>
            <w:r w:rsidR="00AD6314" w:rsidRPr="00F848A1">
              <w:rPr>
                <w:rFonts w:ascii="Verdana" w:hAnsi="Verdana" w:cs="Arial"/>
                <w:bCs/>
              </w:rPr>
              <w:t xml:space="preserve">will </w:t>
            </w:r>
            <w:r w:rsidR="00873286" w:rsidRPr="00F848A1">
              <w:rPr>
                <w:rFonts w:ascii="Verdana" w:hAnsi="Verdana" w:cs="Arial"/>
                <w:bCs/>
              </w:rPr>
              <w:t xml:space="preserve">help </w:t>
            </w:r>
            <w:r w:rsidR="002E4A28" w:rsidRPr="00F848A1">
              <w:rPr>
                <w:rFonts w:ascii="Verdana" w:hAnsi="Verdana" w:cs="Arial"/>
                <w:bCs/>
              </w:rPr>
              <w:t>shape</w:t>
            </w:r>
            <w:r w:rsidR="00873286" w:rsidRPr="00F848A1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873286" w:rsidRPr="00F848A1">
              <w:rPr>
                <w:rFonts w:ascii="Verdana" w:hAnsi="Verdana" w:cs="Arial"/>
                <w:bCs/>
              </w:rPr>
              <w:t>SeeAbility’s</w:t>
            </w:r>
            <w:proofErr w:type="spellEnd"/>
            <w:r w:rsidR="00873286" w:rsidRPr="00F848A1">
              <w:rPr>
                <w:rFonts w:ascii="Verdana" w:hAnsi="Verdana" w:cs="Arial"/>
                <w:bCs/>
              </w:rPr>
              <w:t xml:space="preserve"> </w:t>
            </w:r>
            <w:r w:rsidR="002E4A28" w:rsidRPr="00F848A1">
              <w:rPr>
                <w:rFonts w:ascii="Verdana" w:hAnsi="Verdana" w:cs="Arial"/>
                <w:bCs/>
              </w:rPr>
              <w:t>safeguarding implementation plan</w:t>
            </w:r>
            <w:r w:rsidR="00AD6314" w:rsidRPr="00F848A1">
              <w:rPr>
                <w:rFonts w:ascii="Verdana" w:hAnsi="Verdana" w:cs="Arial"/>
                <w:bCs/>
              </w:rPr>
              <w:t>.</w:t>
            </w:r>
          </w:p>
          <w:p w14:paraId="1F143247" w14:textId="77777777" w:rsidR="00F848A1" w:rsidRPr="00F848A1" w:rsidRDefault="00F848A1" w:rsidP="00F848A1">
            <w:pPr>
              <w:rPr>
                <w:rFonts w:ascii="Verdana" w:hAnsi="Verdana" w:cs="Arial"/>
                <w:bCs/>
              </w:rPr>
            </w:pPr>
          </w:p>
          <w:p w14:paraId="4B951F11" w14:textId="00E2FFA2" w:rsidR="003D4BD1" w:rsidRDefault="006868C7" w:rsidP="00F848A1">
            <w:pPr>
              <w:rPr>
                <w:rFonts w:ascii="Verdana" w:hAnsi="Verdana" w:cs="Arial"/>
                <w:bCs/>
              </w:rPr>
            </w:pPr>
            <w:r w:rsidRPr="00F848A1">
              <w:rPr>
                <w:rFonts w:ascii="Verdana" w:hAnsi="Verdana" w:cs="Arial"/>
                <w:bCs/>
              </w:rPr>
              <w:t xml:space="preserve">You will maintain regular contact with identified </w:t>
            </w:r>
            <w:r w:rsidR="009E1184">
              <w:rPr>
                <w:rFonts w:ascii="Verdana" w:hAnsi="Verdana" w:cs="Arial"/>
                <w:bCs/>
              </w:rPr>
              <w:t xml:space="preserve">key </w:t>
            </w:r>
            <w:r w:rsidRPr="00F848A1">
              <w:rPr>
                <w:rFonts w:ascii="Verdana" w:hAnsi="Verdana" w:cs="Arial"/>
                <w:bCs/>
              </w:rPr>
              <w:t xml:space="preserve">SeeAbility </w:t>
            </w:r>
            <w:r w:rsidR="009E1184">
              <w:rPr>
                <w:rFonts w:ascii="Verdana" w:hAnsi="Verdana" w:cs="Arial"/>
                <w:bCs/>
              </w:rPr>
              <w:t>stakeholders</w:t>
            </w:r>
            <w:r w:rsidRPr="00F848A1">
              <w:rPr>
                <w:rFonts w:ascii="Verdana" w:hAnsi="Verdana" w:cs="Arial"/>
                <w:bCs/>
              </w:rPr>
              <w:t xml:space="preserve"> and keep up-to-date </w:t>
            </w:r>
            <w:r w:rsidR="0067580A" w:rsidRPr="00F848A1">
              <w:rPr>
                <w:rFonts w:ascii="Verdana" w:hAnsi="Verdana" w:cs="Arial"/>
                <w:bCs/>
              </w:rPr>
              <w:t xml:space="preserve">with </w:t>
            </w:r>
            <w:r w:rsidR="007019D2">
              <w:rPr>
                <w:rFonts w:ascii="Verdana" w:hAnsi="Verdana" w:cs="Arial"/>
                <w:bCs/>
              </w:rPr>
              <w:t xml:space="preserve">implantation plan </w:t>
            </w:r>
            <w:r w:rsidR="0067580A" w:rsidRPr="00F848A1">
              <w:rPr>
                <w:rFonts w:ascii="Verdana" w:hAnsi="Verdana" w:cs="Arial"/>
                <w:bCs/>
              </w:rPr>
              <w:t>progress and areas of concern.</w:t>
            </w:r>
          </w:p>
          <w:p w14:paraId="0E6114ED" w14:textId="77777777" w:rsidR="00F848A1" w:rsidRPr="00F848A1" w:rsidRDefault="00F848A1" w:rsidP="00F848A1">
            <w:pPr>
              <w:rPr>
                <w:rFonts w:ascii="Verdana" w:hAnsi="Verdana" w:cs="Arial"/>
                <w:bCs/>
              </w:rPr>
            </w:pPr>
          </w:p>
          <w:p w14:paraId="3F85F987" w14:textId="0622D3F1" w:rsidR="005E2621" w:rsidRDefault="005E2621" w:rsidP="00F848A1">
            <w:pPr>
              <w:rPr>
                <w:rFonts w:ascii="Verdana" w:hAnsi="Verdana" w:cs="Arial"/>
                <w:bCs/>
              </w:rPr>
            </w:pPr>
            <w:r w:rsidRPr="00F848A1">
              <w:rPr>
                <w:rFonts w:ascii="Verdana" w:hAnsi="Verdana" w:cs="Arial"/>
                <w:bCs/>
              </w:rPr>
              <w:t xml:space="preserve">You will </w:t>
            </w:r>
            <w:r w:rsidR="00D660E6" w:rsidRPr="00F848A1">
              <w:rPr>
                <w:rFonts w:ascii="Verdana" w:hAnsi="Verdana" w:cs="Arial"/>
                <w:bCs/>
              </w:rPr>
              <w:t xml:space="preserve">also help shape </w:t>
            </w:r>
            <w:proofErr w:type="spellStart"/>
            <w:r w:rsidR="00D660E6" w:rsidRPr="00F848A1">
              <w:rPr>
                <w:rFonts w:ascii="Verdana" w:hAnsi="Verdana" w:cs="Arial"/>
                <w:bCs/>
              </w:rPr>
              <w:t>SeeAbility’s</w:t>
            </w:r>
            <w:proofErr w:type="spellEnd"/>
            <w:r w:rsidR="00D660E6" w:rsidRPr="00F848A1">
              <w:rPr>
                <w:rFonts w:ascii="Verdana" w:hAnsi="Verdana" w:cs="Arial"/>
                <w:bCs/>
              </w:rPr>
              <w:t xml:space="preserve"> implementation plan by raising issues of </w:t>
            </w:r>
            <w:r w:rsidR="00027EF4" w:rsidRPr="00F848A1">
              <w:rPr>
                <w:rFonts w:ascii="Verdana" w:hAnsi="Verdana" w:cs="Arial"/>
                <w:bCs/>
              </w:rPr>
              <w:t>interest</w:t>
            </w:r>
            <w:r w:rsidR="002429E3" w:rsidRPr="00F848A1">
              <w:rPr>
                <w:rFonts w:ascii="Verdana" w:hAnsi="Verdana" w:cs="Arial"/>
                <w:bCs/>
              </w:rPr>
              <w:t xml:space="preserve"> </w:t>
            </w:r>
            <w:r w:rsidR="00027EF4" w:rsidRPr="00F848A1">
              <w:rPr>
                <w:rFonts w:ascii="Verdana" w:hAnsi="Verdana" w:cs="Arial"/>
                <w:bCs/>
              </w:rPr>
              <w:t>based on your legislative and wider-best practice expertise.</w:t>
            </w:r>
          </w:p>
          <w:p w14:paraId="37B5FF78" w14:textId="77777777" w:rsidR="006B4DBE" w:rsidRPr="00505C93" w:rsidRDefault="006B4DBE" w:rsidP="00F848A1">
            <w:pPr>
              <w:rPr>
                <w:rFonts w:ascii="Verdana" w:hAnsi="Verdana" w:cs="Arial"/>
                <w:bCs/>
              </w:rPr>
            </w:pPr>
          </w:p>
          <w:p w14:paraId="6575E7BA" w14:textId="1CF19ED5" w:rsidR="006B4DBE" w:rsidRPr="00505C93" w:rsidRDefault="006B4DBE" w:rsidP="00F848A1">
            <w:pPr>
              <w:rPr>
                <w:rFonts w:ascii="Verdana" w:hAnsi="Verdana" w:cs="Arial"/>
                <w:bCs/>
              </w:rPr>
            </w:pPr>
            <w:r w:rsidRPr="00505C93">
              <w:rPr>
                <w:rFonts w:ascii="Verdana" w:hAnsi="Verdana" w:cs="Arial"/>
                <w:bCs/>
              </w:rPr>
              <w:t xml:space="preserve">You will provide papers to </w:t>
            </w:r>
            <w:r w:rsidR="000D355E" w:rsidRPr="00505C93">
              <w:rPr>
                <w:rFonts w:ascii="Verdana" w:hAnsi="Verdana" w:cs="Arial"/>
                <w:bCs/>
              </w:rPr>
              <w:t>Board/</w:t>
            </w:r>
            <w:r w:rsidR="00505C93" w:rsidRPr="00505C93">
              <w:rPr>
                <w:rFonts w:ascii="Verdana" w:hAnsi="Verdana" w:cs="Arial"/>
                <w:bCs/>
              </w:rPr>
              <w:t>committees as yet to be decided.</w:t>
            </w:r>
          </w:p>
          <w:p w14:paraId="01E1C59E" w14:textId="06B78A51" w:rsidR="00294170" w:rsidRDefault="00C5531B" w:rsidP="0000236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color w:val="FFFFFF" w:themeColor="background1"/>
              </w:rPr>
            </w:pPr>
            <w:r w:rsidRPr="00505C93">
              <w:rPr>
                <w:rFonts w:ascii="Verdana" w:hAnsi="Verdana" w:cs="Arial"/>
                <w:bCs/>
              </w:rPr>
              <w:t xml:space="preserve"> </w:t>
            </w:r>
          </w:p>
        </w:tc>
      </w:tr>
    </w:tbl>
    <w:p w14:paraId="40D4B404" w14:textId="77777777" w:rsidR="00B8512C" w:rsidRPr="002D0BB5" w:rsidRDefault="00B8512C" w:rsidP="00B20AFD">
      <w:pPr>
        <w:rPr>
          <w:rFonts w:ascii="Verdana" w:hAnsi="Verdana"/>
        </w:rPr>
      </w:pPr>
    </w:p>
    <w:sectPr w:rsidR="00B8512C" w:rsidRPr="002D0BB5" w:rsidSect="00CE7F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6B92" w14:textId="77777777" w:rsidR="00CE7F53" w:rsidRDefault="00CE7F53" w:rsidP="00B8512C">
      <w:pPr>
        <w:spacing w:after="0" w:line="240" w:lineRule="auto"/>
      </w:pPr>
      <w:r>
        <w:separator/>
      </w:r>
    </w:p>
  </w:endnote>
  <w:endnote w:type="continuationSeparator" w:id="0">
    <w:p w14:paraId="624FB381" w14:textId="77777777" w:rsidR="00CE7F53" w:rsidRDefault="00CE7F53" w:rsidP="00B8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EA9B" w14:textId="77777777" w:rsidR="00C87892" w:rsidRDefault="00C87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4C7D" w14:textId="77777777" w:rsidR="00C87892" w:rsidRDefault="00C87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4BE" w14:textId="77777777" w:rsidR="00C87892" w:rsidRDefault="00C8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852D" w14:textId="77777777" w:rsidR="00CE7F53" w:rsidRDefault="00CE7F53" w:rsidP="00B8512C">
      <w:pPr>
        <w:spacing w:after="0" w:line="240" w:lineRule="auto"/>
      </w:pPr>
      <w:r>
        <w:separator/>
      </w:r>
    </w:p>
  </w:footnote>
  <w:footnote w:type="continuationSeparator" w:id="0">
    <w:p w14:paraId="5DF966D1" w14:textId="77777777" w:rsidR="00CE7F53" w:rsidRDefault="00CE7F53" w:rsidP="00B8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3045" w14:textId="77777777" w:rsidR="00C87892" w:rsidRDefault="00C87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D818" w14:textId="77777777" w:rsidR="00C87892" w:rsidRDefault="00C87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EF0" w14:textId="2432E682" w:rsidR="002731A2" w:rsidRDefault="00C87892">
    <w:pPr>
      <w:pStyle w:val="Header"/>
    </w:pPr>
    <w:r>
      <w:rPr>
        <w:noProof/>
      </w:rPr>
      <w:drawing>
        <wp:inline distT="0" distB="0" distL="0" distR="0" wp14:anchorId="1DBD34C1" wp14:editId="51280CF6">
          <wp:extent cx="2447925" cy="713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641" cy="71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FA77D" w14:textId="2523BA27" w:rsidR="002731A2" w:rsidRDefault="002731A2">
    <w:pPr>
      <w:pStyle w:val="Header"/>
    </w:pPr>
  </w:p>
  <w:p w14:paraId="6F993468" w14:textId="77777777" w:rsidR="002731A2" w:rsidRDefault="00273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CA3"/>
    <w:multiLevelType w:val="hybridMultilevel"/>
    <w:tmpl w:val="9F96D5B8"/>
    <w:lvl w:ilvl="0" w:tplc="CFA2F5BE">
      <w:numFmt w:val="bullet"/>
      <w:lvlText w:val="•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8D9"/>
    <w:multiLevelType w:val="hybridMultilevel"/>
    <w:tmpl w:val="8E004326"/>
    <w:lvl w:ilvl="0" w:tplc="CFA2F5BE">
      <w:numFmt w:val="bullet"/>
      <w:lvlText w:val="•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07200"/>
    <w:multiLevelType w:val="hybridMultilevel"/>
    <w:tmpl w:val="972CE144"/>
    <w:lvl w:ilvl="0" w:tplc="CFA2F5BE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711"/>
    <w:multiLevelType w:val="hybridMultilevel"/>
    <w:tmpl w:val="90B8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6F2B"/>
    <w:multiLevelType w:val="hybridMultilevel"/>
    <w:tmpl w:val="238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212E"/>
    <w:multiLevelType w:val="hybridMultilevel"/>
    <w:tmpl w:val="BF803C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78B1"/>
    <w:multiLevelType w:val="hybridMultilevel"/>
    <w:tmpl w:val="BC3A8FFA"/>
    <w:lvl w:ilvl="0" w:tplc="CFA2F5BE">
      <w:numFmt w:val="bullet"/>
      <w:lvlText w:val="•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5152F"/>
    <w:multiLevelType w:val="hybridMultilevel"/>
    <w:tmpl w:val="BAE8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589"/>
    <w:multiLevelType w:val="hybridMultilevel"/>
    <w:tmpl w:val="89B8E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85EB1"/>
    <w:multiLevelType w:val="hybridMultilevel"/>
    <w:tmpl w:val="DDBC0024"/>
    <w:lvl w:ilvl="0" w:tplc="CFA2F5BE">
      <w:numFmt w:val="bullet"/>
      <w:lvlText w:val="•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D94232"/>
    <w:multiLevelType w:val="hybridMultilevel"/>
    <w:tmpl w:val="906267A2"/>
    <w:lvl w:ilvl="0" w:tplc="CFA2F5BE">
      <w:numFmt w:val="bullet"/>
      <w:lvlText w:val="•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530"/>
    <w:multiLevelType w:val="hybridMultilevel"/>
    <w:tmpl w:val="F4EC9AF4"/>
    <w:lvl w:ilvl="0" w:tplc="CFA2F5BE">
      <w:numFmt w:val="bullet"/>
      <w:lvlText w:val="•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708A5"/>
    <w:multiLevelType w:val="hybridMultilevel"/>
    <w:tmpl w:val="E0DCEC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80EE6"/>
    <w:multiLevelType w:val="hybridMultilevel"/>
    <w:tmpl w:val="6E0EAA0A"/>
    <w:lvl w:ilvl="0" w:tplc="CFA2F5BE">
      <w:numFmt w:val="bullet"/>
      <w:lvlText w:val="•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1220A"/>
    <w:multiLevelType w:val="hybridMultilevel"/>
    <w:tmpl w:val="3EF2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20807">
    <w:abstractNumId w:val="8"/>
  </w:num>
  <w:num w:numId="2" w16cid:durableId="963342770">
    <w:abstractNumId w:val="1"/>
  </w:num>
  <w:num w:numId="3" w16cid:durableId="1282415139">
    <w:abstractNumId w:val="9"/>
  </w:num>
  <w:num w:numId="4" w16cid:durableId="1494029034">
    <w:abstractNumId w:val="10"/>
  </w:num>
  <w:num w:numId="5" w16cid:durableId="1776633651">
    <w:abstractNumId w:val="13"/>
  </w:num>
  <w:num w:numId="6" w16cid:durableId="890920088">
    <w:abstractNumId w:val="2"/>
  </w:num>
  <w:num w:numId="7" w16cid:durableId="1803763163">
    <w:abstractNumId w:val="6"/>
  </w:num>
  <w:num w:numId="8" w16cid:durableId="1825077675">
    <w:abstractNumId w:val="11"/>
  </w:num>
  <w:num w:numId="9" w16cid:durableId="192616275">
    <w:abstractNumId w:val="0"/>
  </w:num>
  <w:num w:numId="10" w16cid:durableId="1156383492">
    <w:abstractNumId w:val="12"/>
  </w:num>
  <w:num w:numId="11" w16cid:durableId="636299855">
    <w:abstractNumId w:val="5"/>
  </w:num>
  <w:num w:numId="12" w16cid:durableId="166868285">
    <w:abstractNumId w:val="3"/>
  </w:num>
  <w:num w:numId="13" w16cid:durableId="1230312959">
    <w:abstractNumId w:val="14"/>
  </w:num>
  <w:num w:numId="14" w16cid:durableId="132410056">
    <w:abstractNumId w:val="7"/>
  </w:num>
  <w:num w:numId="15" w16cid:durableId="64527708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C"/>
    <w:rsid w:val="00000439"/>
    <w:rsid w:val="00002364"/>
    <w:rsid w:val="00014384"/>
    <w:rsid w:val="0001556A"/>
    <w:rsid w:val="00027EF4"/>
    <w:rsid w:val="00037611"/>
    <w:rsid w:val="0004466A"/>
    <w:rsid w:val="00086B75"/>
    <w:rsid w:val="000A308E"/>
    <w:rsid w:val="000A70BD"/>
    <w:rsid w:val="000C51F0"/>
    <w:rsid w:val="000D355E"/>
    <w:rsid w:val="000D611D"/>
    <w:rsid w:val="000E36C0"/>
    <w:rsid w:val="000E6739"/>
    <w:rsid w:val="000F1592"/>
    <w:rsid w:val="00100060"/>
    <w:rsid w:val="00136800"/>
    <w:rsid w:val="00172016"/>
    <w:rsid w:val="00172691"/>
    <w:rsid w:val="00174878"/>
    <w:rsid w:val="00175A69"/>
    <w:rsid w:val="00177969"/>
    <w:rsid w:val="00183919"/>
    <w:rsid w:val="0018591B"/>
    <w:rsid w:val="00192F8C"/>
    <w:rsid w:val="001B1228"/>
    <w:rsid w:val="001B2FFB"/>
    <w:rsid w:val="001E1809"/>
    <w:rsid w:val="00200539"/>
    <w:rsid w:val="00203C44"/>
    <w:rsid w:val="00211D73"/>
    <w:rsid w:val="00213CC7"/>
    <w:rsid w:val="002327D1"/>
    <w:rsid w:val="002356EF"/>
    <w:rsid w:val="002429E3"/>
    <w:rsid w:val="00250BF6"/>
    <w:rsid w:val="00252398"/>
    <w:rsid w:val="00257560"/>
    <w:rsid w:val="002731A2"/>
    <w:rsid w:val="00275928"/>
    <w:rsid w:val="002814AB"/>
    <w:rsid w:val="00293277"/>
    <w:rsid w:val="00294170"/>
    <w:rsid w:val="002A7AAC"/>
    <w:rsid w:val="002C3154"/>
    <w:rsid w:val="002C3DC4"/>
    <w:rsid w:val="002D0BB5"/>
    <w:rsid w:val="002E064B"/>
    <w:rsid w:val="002E4A28"/>
    <w:rsid w:val="002F06B9"/>
    <w:rsid w:val="002F1C94"/>
    <w:rsid w:val="002F7236"/>
    <w:rsid w:val="00306748"/>
    <w:rsid w:val="00330E3D"/>
    <w:rsid w:val="00331F8E"/>
    <w:rsid w:val="00351FE2"/>
    <w:rsid w:val="00356336"/>
    <w:rsid w:val="00364FE8"/>
    <w:rsid w:val="00367043"/>
    <w:rsid w:val="00381CDA"/>
    <w:rsid w:val="0038695B"/>
    <w:rsid w:val="00397096"/>
    <w:rsid w:val="003A2884"/>
    <w:rsid w:val="003B0790"/>
    <w:rsid w:val="003C1AF8"/>
    <w:rsid w:val="003C3F77"/>
    <w:rsid w:val="003C5C75"/>
    <w:rsid w:val="003D104A"/>
    <w:rsid w:val="003D12D5"/>
    <w:rsid w:val="003D3117"/>
    <w:rsid w:val="003D4BD1"/>
    <w:rsid w:val="003F55B9"/>
    <w:rsid w:val="00401E80"/>
    <w:rsid w:val="0040556D"/>
    <w:rsid w:val="00420542"/>
    <w:rsid w:val="004209F3"/>
    <w:rsid w:val="004316B1"/>
    <w:rsid w:val="00441556"/>
    <w:rsid w:val="0045466F"/>
    <w:rsid w:val="00464110"/>
    <w:rsid w:val="00471D41"/>
    <w:rsid w:val="0048797E"/>
    <w:rsid w:val="004922E9"/>
    <w:rsid w:val="00496312"/>
    <w:rsid w:val="004A04B2"/>
    <w:rsid w:val="004A2522"/>
    <w:rsid w:val="004D04CC"/>
    <w:rsid w:val="004D7DB5"/>
    <w:rsid w:val="00504E3D"/>
    <w:rsid w:val="00505C93"/>
    <w:rsid w:val="00523DBF"/>
    <w:rsid w:val="005314C3"/>
    <w:rsid w:val="00535393"/>
    <w:rsid w:val="005358DC"/>
    <w:rsid w:val="00545F2F"/>
    <w:rsid w:val="00556674"/>
    <w:rsid w:val="005614AB"/>
    <w:rsid w:val="00565023"/>
    <w:rsid w:val="0057090B"/>
    <w:rsid w:val="00570B65"/>
    <w:rsid w:val="00574D90"/>
    <w:rsid w:val="005B0705"/>
    <w:rsid w:val="005C66AA"/>
    <w:rsid w:val="005E2621"/>
    <w:rsid w:val="005F74E0"/>
    <w:rsid w:val="00603FFF"/>
    <w:rsid w:val="006113FE"/>
    <w:rsid w:val="006143F8"/>
    <w:rsid w:val="00617039"/>
    <w:rsid w:val="0062383E"/>
    <w:rsid w:val="0062746F"/>
    <w:rsid w:val="00636F78"/>
    <w:rsid w:val="00663271"/>
    <w:rsid w:val="0067580A"/>
    <w:rsid w:val="006868C7"/>
    <w:rsid w:val="006B241B"/>
    <w:rsid w:val="006B4DBE"/>
    <w:rsid w:val="006C70B2"/>
    <w:rsid w:val="006E539A"/>
    <w:rsid w:val="006E703C"/>
    <w:rsid w:val="006F1468"/>
    <w:rsid w:val="007019D2"/>
    <w:rsid w:val="007104A3"/>
    <w:rsid w:val="00745E5E"/>
    <w:rsid w:val="00747414"/>
    <w:rsid w:val="00747B63"/>
    <w:rsid w:val="00752B5E"/>
    <w:rsid w:val="0075404E"/>
    <w:rsid w:val="007549B1"/>
    <w:rsid w:val="00761A6D"/>
    <w:rsid w:val="00767686"/>
    <w:rsid w:val="00767C41"/>
    <w:rsid w:val="0078038D"/>
    <w:rsid w:val="00780F8E"/>
    <w:rsid w:val="00791F48"/>
    <w:rsid w:val="007A3974"/>
    <w:rsid w:val="007B1CE3"/>
    <w:rsid w:val="007B25A5"/>
    <w:rsid w:val="007C4B88"/>
    <w:rsid w:val="007C7BDE"/>
    <w:rsid w:val="008129CE"/>
    <w:rsid w:val="00823A08"/>
    <w:rsid w:val="008273E4"/>
    <w:rsid w:val="00872DB3"/>
    <w:rsid w:val="00873286"/>
    <w:rsid w:val="00884A7B"/>
    <w:rsid w:val="008A027A"/>
    <w:rsid w:val="008A2336"/>
    <w:rsid w:val="008A63F4"/>
    <w:rsid w:val="008B66AD"/>
    <w:rsid w:val="008C368F"/>
    <w:rsid w:val="008C67AD"/>
    <w:rsid w:val="008D205A"/>
    <w:rsid w:val="008E38C5"/>
    <w:rsid w:val="008F297E"/>
    <w:rsid w:val="00915046"/>
    <w:rsid w:val="00924818"/>
    <w:rsid w:val="00930759"/>
    <w:rsid w:val="009431CF"/>
    <w:rsid w:val="00943C50"/>
    <w:rsid w:val="009444C1"/>
    <w:rsid w:val="00954EF4"/>
    <w:rsid w:val="00966188"/>
    <w:rsid w:val="00997B5F"/>
    <w:rsid w:val="009A2EB1"/>
    <w:rsid w:val="009B2F0B"/>
    <w:rsid w:val="009B5A60"/>
    <w:rsid w:val="009B634C"/>
    <w:rsid w:val="009C41E1"/>
    <w:rsid w:val="009C48C1"/>
    <w:rsid w:val="009D6B7E"/>
    <w:rsid w:val="009E1184"/>
    <w:rsid w:val="009E42C6"/>
    <w:rsid w:val="00A325C8"/>
    <w:rsid w:val="00A32686"/>
    <w:rsid w:val="00A4126A"/>
    <w:rsid w:val="00A547E9"/>
    <w:rsid w:val="00A55DDB"/>
    <w:rsid w:val="00A55FBF"/>
    <w:rsid w:val="00A57786"/>
    <w:rsid w:val="00A71D83"/>
    <w:rsid w:val="00A82D73"/>
    <w:rsid w:val="00A87D8F"/>
    <w:rsid w:val="00A904C6"/>
    <w:rsid w:val="00AA4A64"/>
    <w:rsid w:val="00AA6039"/>
    <w:rsid w:val="00AB2EBF"/>
    <w:rsid w:val="00AB3E1B"/>
    <w:rsid w:val="00AB4267"/>
    <w:rsid w:val="00AB5937"/>
    <w:rsid w:val="00AC0D2D"/>
    <w:rsid w:val="00AC1D00"/>
    <w:rsid w:val="00AC3B5D"/>
    <w:rsid w:val="00AC4556"/>
    <w:rsid w:val="00AC5467"/>
    <w:rsid w:val="00AD6314"/>
    <w:rsid w:val="00B0126B"/>
    <w:rsid w:val="00B0591E"/>
    <w:rsid w:val="00B070EB"/>
    <w:rsid w:val="00B112F1"/>
    <w:rsid w:val="00B20AFD"/>
    <w:rsid w:val="00B64143"/>
    <w:rsid w:val="00B75A4D"/>
    <w:rsid w:val="00B82877"/>
    <w:rsid w:val="00B8512C"/>
    <w:rsid w:val="00BA35B3"/>
    <w:rsid w:val="00BF2D42"/>
    <w:rsid w:val="00BF52A0"/>
    <w:rsid w:val="00BF6CCE"/>
    <w:rsid w:val="00C018EF"/>
    <w:rsid w:val="00C1202D"/>
    <w:rsid w:val="00C1777D"/>
    <w:rsid w:val="00C30B89"/>
    <w:rsid w:val="00C41A24"/>
    <w:rsid w:val="00C522D5"/>
    <w:rsid w:val="00C5531B"/>
    <w:rsid w:val="00C72A66"/>
    <w:rsid w:val="00C750D4"/>
    <w:rsid w:val="00C81B9D"/>
    <w:rsid w:val="00C87892"/>
    <w:rsid w:val="00CA08B1"/>
    <w:rsid w:val="00CB162C"/>
    <w:rsid w:val="00CB18C1"/>
    <w:rsid w:val="00CD37C6"/>
    <w:rsid w:val="00CD4104"/>
    <w:rsid w:val="00CE7A1E"/>
    <w:rsid w:val="00CE7F53"/>
    <w:rsid w:val="00D13168"/>
    <w:rsid w:val="00D21544"/>
    <w:rsid w:val="00D23196"/>
    <w:rsid w:val="00D23BA5"/>
    <w:rsid w:val="00D275DE"/>
    <w:rsid w:val="00D316F4"/>
    <w:rsid w:val="00D356EA"/>
    <w:rsid w:val="00D3763A"/>
    <w:rsid w:val="00D47423"/>
    <w:rsid w:val="00D61A07"/>
    <w:rsid w:val="00D62B30"/>
    <w:rsid w:val="00D660E6"/>
    <w:rsid w:val="00D81528"/>
    <w:rsid w:val="00D93A43"/>
    <w:rsid w:val="00D94224"/>
    <w:rsid w:val="00DA6C6E"/>
    <w:rsid w:val="00DB28F0"/>
    <w:rsid w:val="00DB4D9F"/>
    <w:rsid w:val="00DD2EF4"/>
    <w:rsid w:val="00DD7F9E"/>
    <w:rsid w:val="00DE25EE"/>
    <w:rsid w:val="00E26F0F"/>
    <w:rsid w:val="00E520D0"/>
    <w:rsid w:val="00E5599F"/>
    <w:rsid w:val="00E57D3C"/>
    <w:rsid w:val="00E64223"/>
    <w:rsid w:val="00E82EF8"/>
    <w:rsid w:val="00EA594E"/>
    <w:rsid w:val="00EB0440"/>
    <w:rsid w:val="00EB0A0A"/>
    <w:rsid w:val="00ED39C6"/>
    <w:rsid w:val="00EE4B4A"/>
    <w:rsid w:val="00F026DF"/>
    <w:rsid w:val="00F20EB7"/>
    <w:rsid w:val="00F40DB3"/>
    <w:rsid w:val="00F62CAF"/>
    <w:rsid w:val="00F66B32"/>
    <w:rsid w:val="00F67314"/>
    <w:rsid w:val="00F741CD"/>
    <w:rsid w:val="00F7487B"/>
    <w:rsid w:val="00F848A1"/>
    <w:rsid w:val="00F958A4"/>
    <w:rsid w:val="00FA1CE8"/>
    <w:rsid w:val="00FA392D"/>
    <w:rsid w:val="00FB534F"/>
    <w:rsid w:val="00FD385E"/>
    <w:rsid w:val="00FD4748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FB618"/>
  <w15:docId w15:val="{4516CB54-040A-4940-8915-1EF0AC0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12C"/>
    <w:pPr>
      <w:keepNext/>
      <w:tabs>
        <w:tab w:val="left" w:pos="28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2C"/>
  </w:style>
  <w:style w:type="paragraph" w:styleId="Footer">
    <w:name w:val="footer"/>
    <w:basedOn w:val="Normal"/>
    <w:link w:val="FooterChar"/>
    <w:uiPriority w:val="99"/>
    <w:unhideWhenUsed/>
    <w:rsid w:val="00B8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2C"/>
  </w:style>
  <w:style w:type="paragraph" w:styleId="BalloonText">
    <w:name w:val="Balloon Text"/>
    <w:basedOn w:val="Normal"/>
    <w:link w:val="BalloonTextChar"/>
    <w:uiPriority w:val="99"/>
    <w:semiHidden/>
    <w:unhideWhenUsed/>
    <w:rsid w:val="00B8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512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dents">
    <w:name w:val="Indents"/>
    <w:basedOn w:val="Normal"/>
    <w:rsid w:val="00B8512C"/>
    <w:pPr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B85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04CC"/>
    <w:pPr>
      <w:ind w:left="720"/>
      <w:contextualSpacing/>
    </w:pPr>
    <w:rPr>
      <w:rFonts w:ascii="Arial" w:eastAsia="Arial" w:hAnsi="Arial" w:cs="Times New Roman"/>
    </w:rPr>
  </w:style>
  <w:style w:type="paragraph" w:styleId="NoSpacing">
    <w:name w:val="No Spacing"/>
    <w:uiPriority w:val="1"/>
    <w:qFormat/>
    <w:rsid w:val="004A04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92720FFB38F4696D7484323B857CD" ma:contentTypeVersion="17" ma:contentTypeDescription="Create a new document." ma:contentTypeScope="" ma:versionID="8a3abc6024fc6e2174265399f7dbdfd4">
  <xsd:schema xmlns:xsd="http://www.w3.org/2001/XMLSchema" xmlns:xs="http://www.w3.org/2001/XMLSchema" xmlns:p="http://schemas.microsoft.com/office/2006/metadata/properties" xmlns:ns2="733d3e37-2a17-498e-a00f-da69d6d24b28" xmlns:ns3="7e19c16d-00cb-4f44-b0b1-864c04f73bfe" targetNamespace="http://schemas.microsoft.com/office/2006/metadata/properties" ma:root="true" ma:fieldsID="5c41804ca6b9d2db5b073047a56e3866" ns2:_="" ns3:_="">
    <xsd:import namespace="733d3e37-2a17-498e-a00f-da69d6d24b28"/>
    <xsd:import namespace="7e19c16d-00cb-4f44-b0b1-864c04f73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3e37-2a17-498e-a00f-da69d6d24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9f03dc-49f4-445e-8199-958552d21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c16d-00cb-4f44-b0b1-864c04f73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8cda4f9-65a1-47c4-ac79-bcd0a4a97f45}" ma:internalName="TaxCatchAll" ma:showField="CatchAllData" ma:web="7e19c16d-00cb-4f44-b0b1-864c04f73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9c16d-00cb-4f44-b0b1-864c04f73bfe" xsi:nil="true"/>
    <lcf76f155ced4ddcb4097134ff3c332f xmlns="733d3e37-2a17-498e-a00f-da69d6d24b2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7B037-3982-4773-B7CF-E99DC0F87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d3e37-2a17-498e-a00f-da69d6d24b28"/>
    <ds:schemaRef ds:uri="7e19c16d-00cb-4f44-b0b1-864c04f73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34430-41C4-4EB8-8DB7-6B00766A1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95347-EEEF-4461-97EC-CC87726AE3C2}">
  <ds:schemaRefs>
    <ds:schemaRef ds:uri="http://schemas.microsoft.com/office/2006/metadata/properties"/>
    <ds:schemaRef ds:uri="http://schemas.microsoft.com/office/infopath/2007/PartnerControls"/>
    <ds:schemaRef ds:uri="7e19c16d-00cb-4f44-b0b1-864c04f73bfe"/>
    <ds:schemaRef ds:uri="733d3e37-2a17-498e-a00f-da69d6d24b28"/>
  </ds:schemaRefs>
</ds:datastoreItem>
</file>

<file path=customXml/itemProps4.xml><?xml version="1.0" encoding="utf-8"?>
<ds:datastoreItem xmlns:ds="http://schemas.openxmlformats.org/officeDocument/2006/customXml" ds:itemID="{926B7086-A633-45AD-B157-F13526CCC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SeeAbility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Birs</dc:creator>
  <cp:lastModifiedBy>Farah Munir</cp:lastModifiedBy>
  <cp:revision>2</cp:revision>
  <cp:lastPrinted>2017-10-03T11:05:00Z</cp:lastPrinted>
  <dcterms:created xsi:type="dcterms:W3CDTF">2024-04-19T09:29:00Z</dcterms:created>
  <dcterms:modified xsi:type="dcterms:W3CDTF">2024-04-19T09:29:00Z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0x0101001E792720FFB38F4696D7484323B857CD</vt:lpwstr>
  </property>
  <property fmtid="{D5CDD505-2E9C-101B-9397-08002B2CF9AE}" pid="3" name="Order">
    <vt:r8>1886400</vt:r8>
  </property>
</Properties>
</file>